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C3" w:rsidRDefault="00E52FC3" w:rsidP="00E52FC3">
      <w:pPr>
        <w:jc w:val="center"/>
      </w:pPr>
      <w:r>
        <w:t xml:space="preserve">Current Food-related Bills in Minnesota Legislature </w:t>
      </w:r>
    </w:p>
    <w:p w:rsidR="00E52FC3" w:rsidRDefault="00E52FC3" w:rsidP="00E52FC3">
      <w:pPr>
        <w:jc w:val="center"/>
      </w:pPr>
      <w:r>
        <w:t>(4/6/2015)</w:t>
      </w:r>
    </w:p>
    <w:p w:rsidR="00E52FC3" w:rsidRDefault="00E52FC3" w:rsidP="00E52FC3">
      <w:pPr>
        <w:pStyle w:val="ListParagraph"/>
      </w:pPr>
    </w:p>
    <w:p w:rsidR="00D05A56" w:rsidRDefault="00D05A56" w:rsidP="00D05A56">
      <w:pPr>
        <w:pStyle w:val="ListParagraph"/>
        <w:numPr>
          <w:ilvl w:val="0"/>
          <w:numId w:val="2"/>
        </w:numPr>
      </w:pPr>
      <w:r w:rsidRPr="00D05A56">
        <w:t>HF 153 (Clark</w:t>
      </w:r>
      <w:r>
        <w:t xml:space="preserve"> &amp; 8 others</w:t>
      </w:r>
      <w:r w:rsidRPr="00D05A56">
        <w:t>)</w:t>
      </w:r>
      <w:r w:rsidR="00E52FC3">
        <w:t xml:space="preserve"> </w:t>
      </w:r>
      <w:r w:rsidR="00E52FC3">
        <w:rPr>
          <w:rFonts w:ascii="Verdana" w:hAnsi="Verdana"/>
          <w:color w:val="333333"/>
          <w:sz w:val="21"/>
          <w:szCs w:val="21"/>
          <w:shd w:val="clear" w:color="auto" w:fill="FFFFFF"/>
        </w:rPr>
        <w:t>Urban agriculture development grants established, and money appropriated.</w:t>
      </w:r>
    </w:p>
    <w:p w:rsidR="00D05A56" w:rsidRPr="00E52FC3" w:rsidRDefault="00683CEB" w:rsidP="00E52FC3">
      <w:pPr>
        <w:shd w:val="clear" w:color="auto" w:fill="FFFFFF"/>
        <w:spacing w:line="300" w:lineRule="atLeast"/>
        <w:ind w:left="720"/>
        <w:textAlignment w:val="baseline"/>
        <w:rPr>
          <w:rFonts w:ascii="inherit" w:eastAsia="Times New Roman" w:hAnsi="inherit"/>
          <w:color w:val="333333"/>
          <w:sz w:val="21"/>
          <w:szCs w:val="21"/>
        </w:rPr>
      </w:pPr>
      <w:r>
        <w:t>SF 534</w:t>
      </w:r>
      <w:r w:rsidR="00D05A56">
        <w:t xml:space="preserve"> (</w:t>
      </w:r>
      <w:r w:rsidR="00D05A56">
        <w:rPr>
          <w:rFonts w:ascii="inherit" w:eastAsia="Times New Roman" w:hAnsi="inherit"/>
          <w:color w:val="333333"/>
          <w:sz w:val="21"/>
          <w:szCs w:val="21"/>
        </w:rPr>
        <w:t>Hawj, Pappas, Hayden, Nelson, Dahms)</w:t>
      </w:r>
      <w:r w:rsidR="00E52FC3">
        <w:rPr>
          <w:rFonts w:ascii="inherit" w:eastAsia="Times New Roman" w:hAnsi="inherit"/>
          <w:color w:val="333333"/>
          <w:sz w:val="21"/>
          <w:szCs w:val="21"/>
        </w:rPr>
        <w:t xml:space="preserve"> </w:t>
      </w:r>
      <w:r w:rsidR="00D05A56">
        <w:rPr>
          <w:rFonts w:ascii="Verdana" w:hAnsi="Verdana"/>
          <w:color w:val="333333"/>
          <w:sz w:val="21"/>
          <w:szCs w:val="21"/>
          <w:shd w:val="clear" w:color="auto" w:fill="FFFFFF"/>
        </w:rPr>
        <w:t>Metropolitan land use planning urban agriculture development zones inclusion requirement</w:t>
      </w:r>
    </w:p>
    <w:p w:rsidR="00D05A56" w:rsidRPr="00D05A56" w:rsidRDefault="00D05A56" w:rsidP="00D05A56">
      <w:pPr>
        <w:ind w:left="720"/>
      </w:pPr>
    </w:p>
    <w:p w:rsidR="00E52FC3" w:rsidRDefault="00D05A56" w:rsidP="00D05A56">
      <w:pPr>
        <w:pStyle w:val="ListParagraph"/>
        <w:numPr>
          <w:ilvl w:val="0"/>
          <w:numId w:val="2"/>
        </w:numPr>
      </w:pPr>
      <w:r w:rsidRPr="00D05A56">
        <w:t>HF 1107 (Smith</w:t>
      </w:r>
      <w:r w:rsidR="00E52FC3">
        <w:t xml:space="preserve"> &amp; 13 others</w:t>
      </w:r>
      <w:r w:rsidRPr="00D05A56">
        <w:t>)</w:t>
      </w:r>
      <w:r w:rsidR="00E52FC3" w:rsidRPr="00E52FC3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E52FC3">
        <w:rPr>
          <w:rFonts w:ascii="Verdana" w:hAnsi="Verdana"/>
          <w:color w:val="333333"/>
          <w:sz w:val="21"/>
          <w:szCs w:val="21"/>
          <w:shd w:val="clear" w:color="auto" w:fill="FFFFFF"/>
        </w:rPr>
        <w:t>Farm-to-</w:t>
      </w:r>
      <w:r w:rsidR="00683CEB">
        <w:rPr>
          <w:rFonts w:ascii="Verdana" w:hAnsi="Verdana"/>
          <w:color w:val="333333"/>
          <w:sz w:val="21"/>
          <w:szCs w:val="21"/>
          <w:shd w:val="clear" w:color="auto" w:fill="FFFFFF"/>
        </w:rPr>
        <w:t>foodshelf</w:t>
      </w:r>
      <w:r w:rsidR="00E52FC3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program established, and money appropriated</w:t>
      </w:r>
    </w:p>
    <w:p w:rsidR="00D05A56" w:rsidRPr="00E52FC3" w:rsidRDefault="00E52FC3" w:rsidP="00E52FC3">
      <w:pPr>
        <w:shd w:val="clear" w:color="auto" w:fill="FFFFFF"/>
        <w:spacing w:line="300" w:lineRule="atLeast"/>
        <w:ind w:left="720"/>
        <w:textAlignment w:val="baseline"/>
        <w:rPr>
          <w:rFonts w:ascii="inherit" w:eastAsia="Times New Roman" w:hAnsi="inherit"/>
          <w:color w:val="333333"/>
          <w:sz w:val="21"/>
          <w:szCs w:val="21"/>
        </w:rPr>
      </w:pPr>
      <w:r>
        <w:t>SF969 (</w:t>
      </w:r>
      <w:hyperlink r:id="rId5" w:history="1">
        <w:r w:rsidRPr="00E52FC3">
          <w:rPr>
            <w:rFonts w:ascii="inherit" w:eastAsia="Times New Roman" w:hAnsi="inherit"/>
            <w:sz w:val="21"/>
            <w:szCs w:val="21"/>
            <w:bdr w:val="none" w:sz="0" w:space="0" w:color="auto" w:frame="1"/>
          </w:rPr>
          <w:t>Schmit,</w:t>
        </w:r>
      </w:hyperlink>
      <w:r>
        <w:rPr>
          <w:rFonts w:ascii="inherit" w:eastAsia="Times New Roman" w:hAnsi="inherit"/>
          <w:color w:val="333333"/>
          <w:sz w:val="21"/>
          <w:szCs w:val="21"/>
        </w:rPr>
        <w:t xml:space="preserve"> Bonoff, Tomassoni, Sparks, Dahms) </w:t>
      </w:r>
      <w:r w:rsidRPr="00E52FC3">
        <w:rPr>
          <w:rFonts w:ascii="Verdana" w:hAnsi="Verdana"/>
          <w:color w:val="333333"/>
          <w:sz w:val="21"/>
          <w:szCs w:val="21"/>
          <w:shd w:val="clear" w:color="auto" w:fill="FFFFFF"/>
        </w:rPr>
        <w:t>Farm-to-</w:t>
      </w:r>
      <w:r w:rsidR="00683CEB">
        <w:rPr>
          <w:rFonts w:ascii="Verdana" w:hAnsi="Verdana"/>
          <w:color w:val="333333"/>
          <w:sz w:val="21"/>
          <w:szCs w:val="21"/>
          <w:shd w:val="clear" w:color="auto" w:fill="FFFFFF"/>
        </w:rPr>
        <w:t>Food</w:t>
      </w:r>
      <w:r w:rsidR="00683CEB" w:rsidRPr="00E52FC3">
        <w:rPr>
          <w:rFonts w:ascii="Verdana" w:hAnsi="Verdana"/>
          <w:color w:val="333333"/>
          <w:sz w:val="21"/>
          <w:szCs w:val="21"/>
          <w:shd w:val="clear" w:color="auto" w:fill="FFFFFF"/>
        </w:rPr>
        <w:t>shelf</w:t>
      </w:r>
      <w:r w:rsidRPr="00E52FC3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program establishment and appropriation</w:t>
      </w:r>
    </w:p>
    <w:p w:rsidR="00D05A56" w:rsidRPr="00D05A56" w:rsidRDefault="00D05A56" w:rsidP="00D05A56"/>
    <w:p w:rsidR="00D05A56" w:rsidRPr="00D05A56" w:rsidRDefault="00E52FC3" w:rsidP="00D05A56">
      <w:pPr>
        <w:pStyle w:val="ListParagraph"/>
        <w:numPr>
          <w:ilvl w:val="0"/>
          <w:numId w:val="2"/>
        </w:numPr>
      </w:pPr>
      <w:r>
        <w:t>HF 1905</w:t>
      </w:r>
      <w:r w:rsidR="00D05A56" w:rsidRPr="00D05A56">
        <w:t xml:space="preserve"> (Metsa</w:t>
      </w:r>
      <w:r>
        <w:t xml:space="preserve"> et al</w:t>
      </w:r>
      <w:r w:rsidR="00D05A56" w:rsidRPr="00D05A56">
        <w:t xml:space="preserve">) </w:t>
      </w:r>
      <w:r w:rsidR="00683CEB" w:rsidRPr="00D05A56">
        <w:t>Meat cutting</w:t>
      </w:r>
      <w:r w:rsidR="00D05A56" w:rsidRPr="00D05A56">
        <w:t xml:space="preserve"> training for Inmates</w:t>
      </w:r>
    </w:p>
    <w:p w:rsidR="00D05A56" w:rsidRPr="00E52FC3" w:rsidRDefault="00E52FC3" w:rsidP="00E52FC3">
      <w:pPr>
        <w:ind w:left="720"/>
        <w:rPr>
          <w:rFonts w:asciiTheme="minorHAnsi" w:hAnsiTheme="minorHAnsi"/>
        </w:rPr>
      </w:pPr>
      <w:r w:rsidRPr="00E52FC3">
        <w:rPr>
          <w:rFonts w:asciiTheme="minorHAnsi" w:hAnsiTheme="minorHAnsi"/>
        </w:rPr>
        <w:t>SF 1764 (</w:t>
      </w:r>
      <w:hyperlink r:id="rId6" w:tgtFrame="_blank" w:history="1">
        <w:r w:rsidRPr="00E52FC3">
          <w:rPr>
            <w:rStyle w:val="Hyperlink"/>
            <w:rFonts w:asciiTheme="minorHAnsi" w:hAnsiTheme="minorHAnsi" w:cs="Arial"/>
            <w:bCs/>
            <w:color w:val="auto"/>
            <w:bdr w:val="none" w:sz="0" w:space="0" w:color="auto" w:frame="1"/>
            <w:shd w:val="clear" w:color="auto" w:fill="FFFFFF"/>
          </w:rPr>
          <w:t>Tomassoni</w:t>
        </w:r>
      </w:hyperlink>
      <w:r>
        <w:rPr>
          <w:rFonts w:asciiTheme="minorHAnsi" w:hAnsiTheme="minorHAnsi" w:cs="Arial"/>
          <w:bCs/>
          <w:shd w:val="clear" w:color="auto" w:fill="FFFFFF"/>
        </w:rPr>
        <w:t xml:space="preserve"> et al</w:t>
      </w:r>
      <w:r w:rsidRPr="00E52FC3">
        <w:rPr>
          <w:rStyle w:val="apple-converted-space"/>
          <w:rFonts w:asciiTheme="minorHAnsi" w:hAnsiTheme="minorHAnsi" w:cs="Arial"/>
          <w:shd w:val="clear" w:color="auto" w:fill="FFFFFF"/>
        </w:rPr>
        <w:t>)</w:t>
      </w:r>
      <w:r w:rsidRPr="00E52FC3">
        <w:rPr>
          <w:rFonts w:asciiTheme="minorHAnsi" w:hAnsiTheme="minorHAnsi"/>
        </w:rPr>
        <w:t xml:space="preserve"> </w:t>
      </w:r>
      <w:r w:rsidRPr="00E52FC3">
        <w:rPr>
          <w:rFonts w:asciiTheme="minorHAnsi" w:hAnsiTheme="minorHAnsi"/>
          <w:color w:val="333333"/>
          <w:shd w:val="clear" w:color="auto" w:fill="FFFFFF"/>
        </w:rPr>
        <w:t>Correctional facility butcher training pilot program establishment</w:t>
      </w:r>
    </w:p>
    <w:p w:rsidR="00E52FC3" w:rsidRPr="00D05A56" w:rsidRDefault="00E52FC3" w:rsidP="00E52FC3"/>
    <w:p w:rsidR="00D05A56" w:rsidRPr="00D05A56" w:rsidRDefault="00D05A56" w:rsidP="00D05A56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textAlignment w:val="baseline"/>
        <w:rPr>
          <w:rFonts w:ascii="inherit" w:eastAsia="Times New Roman" w:hAnsi="inherit"/>
          <w:sz w:val="21"/>
          <w:szCs w:val="21"/>
        </w:rPr>
      </w:pPr>
      <w:r w:rsidRPr="00D05A56">
        <w:t>HF 1843 (</w:t>
      </w:r>
      <w:r w:rsidRPr="00D05A56">
        <w:rPr>
          <w:rFonts w:ascii="inherit" w:eastAsia="Times New Roman" w:hAnsi="inherit"/>
          <w:sz w:val="21"/>
          <w:szCs w:val="21"/>
        </w:rPr>
        <w:t>Smith, Peppin, Hamilton, Halverson, Franson)</w:t>
      </w:r>
      <w:r w:rsidR="00683CEB">
        <w:rPr>
          <w:rFonts w:ascii="inherit" w:eastAsia="Times New Roman" w:hAnsi="inherit"/>
          <w:sz w:val="21"/>
          <w:szCs w:val="21"/>
        </w:rPr>
        <w:t xml:space="preserve"> </w:t>
      </w:r>
      <w:r w:rsidR="00683CEB" w:rsidRPr="00D05A56">
        <w:rPr>
          <w:rFonts w:asciiTheme="minorHAnsi" w:hAnsiTheme="minorHAnsi"/>
        </w:rPr>
        <w:t>Mobile food shelf grant program established, and money appropriated.</w:t>
      </w:r>
    </w:p>
    <w:p w:rsidR="00D05A56" w:rsidRPr="00D05A56" w:rsidRDefault="00D05A56" w:rsidP="00D05A56">
      <w:pPr>
        <w:pStyle w:val="ListParagraph"/>
      </w:pPr>
      <w:r w:rsidRPr="00D05A56">
        <w:rPr>
          <w:rFonts w:asciiTheme="minorHAnsi" w:hAnsiTheme="minorHAnsi"/>
          <w:sz w:val="21"/>
          <w:szCs w:val="21"/>
          <w:bdr w:val="none" w:sz="0" w:space="0" w:color="auto" w:frame="1"/>
          <w:shd w:val="clear" w:color="auto" w:fill="FFFFFF"/>
        </w:rPr>
        <w:t>SF513</w:t>
      </w:r>
      <w:r w:rsidRPr="00D05A56">
        <w:t xml:space="preserve"> </w:t>
      </w:r>
      <w:r w:rsidR="00683CEB">
        <w:t xml:space="preserve">(Hawj) </w:t>
      </w:r>
      <w:r w:rsidRPr="00D05A56">
        <w:t>Mobile Food Shelf Grants</w:t>
      </w:r>
    </w:p>
    <w:p w:rsidR="00D05A56" w:rsidRDefault="00D05A56" w:rsidP="00D05A56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Theme="minorHAnsi" w:hAnsiTheme="minorHAnsi"/>
          <w:sz w:val="22"/>
          <w:szCs w:val="22"/>
        </w:rPr>
      </w:pPr>
      <w:r w:rsidRPr="00D05A56">
        <w:rPr>
          <w:rFonts w:asciiTheme="minorHAnsi" w:hAnsiTheme="minorHAnsi"/>
          <w:bCs/>
          <w:sz w:val="22"/>
          <w:szCs w:val="22"/>
        </w:rPr>
        <w:t>House Hearing Scheduled</w:t>
      </w:r>
      <w:r w:rsidRPr="00D05A56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D05A56">
        <w:rPr>
          <w:rFonts w:asciiTheme="minorHAnsi" w:hAnsiTheme="minorHAnsi"/>
          <w:sz w:val="22"/>
          <w:szCs w:val="22"/>
        </w:rPr>
        <w:t>in</w:t>
      </w:r>
      <w:r w:rsidRPr="00D05A56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D05A56">
        <w:rPr>
          <w:rFonts w:asciiTheme="minorHAnsi" w:hAnsiTheme="minorHAnsi"/>
          <w:sz w:val="22"/>
          <w:szCs w:val="22"/>
          <w:bdr w:val="none" w:sz="0" w:space="0" w:color="auto" w:frame="1"/>
        </w:rPr>
        <w:t>Health and Human Services Finance</w:t>
      </w:r>
      <w:r w:rsidRPr="00D05A56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D05A56">
        <w:rPr>
          <w:rFonts w:asciiTheme="minorHAnsi" w:hAnsiTheme="minorHAnsi"/>
          <w:sz w:val="22"/>
          <w:szCs w:val="22"/>
        </w:rPr>
        <w:t>on 4/9/2015</w:t>
      </w:r>
    </w:p>
    <w:p w:rsidR="00683CEB" w:rsidRDefault="00683CEB" w:rsidP="00D05A56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textAlignment w:val="baseline"/>
        <w:rPr>
          <w:rFonts w:asciiTheme="minorHAnsi" w:hAnsiTheme="minorHAnsi"/>
          <w:sz w:val="22"/>
          <w:szCs w:val="22"/>
        </w:rPr>
      </w:pPr>
    </w:p>
    <w:p w:rsidR="00D05A56" w:rsidRPr="00683CEB" w:rsidRDefault="00D05A56" w:rsidP="00683CEB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textAlignment w:val="baseline"/>
        <w:rPr>
          <w:rFonts w:ascii="inherit" w:eastAsia="Times New Roman" w:hAnsi="inherit"/>
          <w:color w:val="333333"/>
          <w:sz w:val="21"/>
          <w:szCs w:val="21"/>
        </w:rPr>
      </w:pPr>
      <w:r w:rsidRPr="00683CEB">
        <w:rPr>
          <w:rFonts w:asciiTheme="minorHAnsi" w:hAnsiTheme="minorHAnsi"/>
        </w:rPr>
        <w:t>HF 1499 (Schultz</w:t>
      </w:r>
      <w:r w:rsidR="00683CEB" w:rsidRPr="00683CEB">
        <w:rPr>
          <w:rFonts w:ascii="inherit" w:eastAsia="Times New Roman" w:hAnsi="inherit"/>
          <w:color w:val="333333"/>
          <w:sz w:val="21"/>
          <w:szCs w:val="21"/>
        </w:rPr>
        <w:t>, Bly, Johnson,</w:t>
      </w:r>
      <w:r w:rsidR="00683CEB">
        <w:rPr>
          <w:rFonts w:ascii="inherit" w:eastAsia="Times New Roman" w:hAnsi="inherit"/>
          <w:color w:val="333333"/>
          <w:sz w:val="21"/>
          <w:szCs w:val="21"/>
        </w:rPr>
        <w:t xml:space="preserve"> </w:t>
      </w:r>
      <w:r w:rsidR="00683CEB" w:rsidRPr="00683CEB">
        <w:rPr>
          <w:rFonts w:ascii="inherit" w:eastAsia="Times New Roman" w:hAnsi="inherit"/>
          <w:color w:val="333333"/>
          <w:sz w:val="21"/>
          <w:szCs w:val="21"/>
        </w:rPr>
        <w:t>C; Anderson, P; Hamilton, Allen</w:t>
      </w:r>
      <w:r w:rsidRPr="00683CEB">
        <w:rPr>
          <w:rFonts w:asciiTheme="minorHAnsi" w:hAnsiTheme="minorHAnsi"/>
        </w:rPr>
        <w:t xml:space="preserve">) </w:t>
      </w:r>
      <w:r w:rsidR="00683CEB" w:rsidRPr="00683CEB">
        <w:rPr>
          <w:rFonts w:asciiTheme="minorHAnsi" w:hAnsiTheme="minorHAnsi"/>
          <w:color w:val="000000"/>
          <w:shd w:val="clear" w:color="auto" w:fill="FFFFFF"/>
        </w:rPr>
        <w:t>Best practices for food hubs and alternative community-based food distribution grant funding provided, report required, and money appropriated.</w:t>
      </w:r>
    </w:p>
    <w:p w:rsidR="00683CEB" w:rsidRDefault="00683CEB" w:rsidP="00683CEB">
      <w:pPr>
        <w:pStyle w:val="ListParagraph"/>
        <w:shd w:val="clear" w:color="auto" w:fill="FFFFFF"/>
        <w:spacing w:line="300" w:lineRule="atLeast"/>
        <w:textAlignment w:val="baseline"/>
        <w:rPr>
          <w:rFonts w:asciiTheme="minorHAnsi" w:hAnsiTheme="minorHAnsi"/>
          <w:color w:val="333333"/>
          <w:shd w:val="clear" w:color="auto" w:fill="FFFFFF"/>
        </w:rPr>
      </w:pPr>
      <w:r>
        <w:rPr>
          <w:rFonts w:asciiTheme="minorHAnsi" w:hAnsiTheme="minorHAnsi"/>
        </w:rPr>
        <w:t>SF 1749 (Koenen) Food</w:t>
      </w:r>
      <w:r w:rsidRPr="00683CEB">
        <w:rPr>
          <w:rFonts w:asciiTheme="minorHAnsi" w:hAnsiTheme="minorHAnsi"/>
          <w:color w:val="333333"/>
          <w:shd w:val="clear" w:color="auto" w:fill="FFFFFF"/>
        </w:rPr>
        <w:t xml:space="preserve"> hubs and alternative community-based food distribution systems grants appropriation</w:t>
      </w:r>
    </w:p>
    <w:p w:rsidR="00683CEB" w:rsidRDefault="00683CEB" w:rsidP="00957C11">
      <w:pPr>
        <w:pStyle w:val="ListParagraph"/>
        <w:shd w:val="clear" w:color="auto" w:fill="FFFFFF"/>
        <w:spacing w:line="300" w:lineRule="atLeast"/>
        <w:ind w:left="1440"/>
        <w:textAlignment w:val="baseline"/>
        <w:rPr>
          <w:rFonts w:asciiTheme="minorHAnsi" w:eastAsia="Times New Roman" w:hAnsiTheme="minorHAnsi"/>
          <w:color w:val="333333"/>
        </w:rPr>
      </w:pPr>
    </w:p>
    <w:p w:rsidR="00683CEB" w:rsidRPr="00957C11" w:rsidRDefault="00957C11" w:rsidP="00957C11">
      <w:pPr>
        <w:numPr>
          <w:ilvl w:val="0"/>
          <w:numId w:val="6"/>
        </w:numPr>
        <w:shd w:val="clear" w:color="auto" w:fill="FFFFFF"/>
        <w:tabs>
          <w:tab w:val="clear" w:pos="6120"/>
          <w:tab w:val="num" w:pos="6840"/>
        </w:tabs>
        <w:spacing w:line="300" w:lineRule="atLeast"/>
        <w:ind w:left="720"/>
        <w:textAlignment w:val="baseline"/>
        <w:rPr>
          <w:rFonts w:asciiTheme="minorHAnsi" w:eastAsia="Times New Roman" w:hAnsiTheme="minorHAnsi"/>
          <w:color w:val="333333"/>
        </w:rPr>
      </w:pPr>
      <w:r w:rsidRPr="00957C11">
        <w:rPr>
          <w:rFonts w:asciiTheme="minorHAnsi" w:hAnsiTheme="minorHAnsi"/>
          <w:color w:val="333333"/>
          <w:shd w:val="clear" w:color="auto" w:fill="FFFFFF"/>
        </w:rPr>
        <w:t>HF 1115 (Franson, Clark, Davids, Anderson, P; Schultz, Simonson, Bly, Yarusso, Persell)</w:t>
      </w:r>
      <w:r w:rsidRPr="00957C11">
        <w:rPr>
          <w:rFonts w:asciiTheme="minorHAnsi" w:eastAsia="Times New Roman" w:hAnsiTheme="minorHAnsi"/>
          <w:color w:val="333333"/>
        </w:rPr>
        <w:t xml:space="preserve">  </w:t>
      </w:r>
      <w:r w:rsidR="00683CEB" w:rsidRPr="00957C11">
        <w:rPr>
          <w:rFonts w:asciiTheme="minorHAnsi" w:hAnsiTheme="minorHAnsi"/>
          <w:color w:val="333333"/>
          <w:shd w:val="clear" w:color="auto" w:fill="FFFFFF"/>
        </w:rPr>
        <w:t>Minnesota seed law exemptions provided and definitions modified</w:t>
      </w:r>
    </w:p>
    <w:p w:rsidR="00957C11" w:rsidRPr="00957C11" w:rsidRDefault="00957C11" w:rsidP="00957C11">
      <w:pPr>
        <w:shd w:val="clear" w:color="auto" w:fill="FFFFFF"/>
        <w:spacing w:line="300" w:lineRule="atLeast"/>
        <w:ind w:left="720"/>
        <w:textAlignment w:val="baseline"/>
        <w:rPr>
          <w:rFonts w:asciiTheme="minorHAnsi" w:eastAsia="Times New Roman" w:hAnsiTheme="minorHAnsi"/>
          <w:color w:val="333333"/>
        </w:rPr>
      </w:pPr>
      <w:r w:rsidRPr="00957C11">
        <w:rPr>
          <w:rFonts w:asciiTheme="minorHAnsi" w:hAnsiTheme="minorHAnsi"/>
          <w:color w:val="333333"/>
          <w:shd w:val="clear" w:color="auto" w:fill="FFFFFF"/>
        </w:rPr>
        <w:t xml:space="preserve">SF949 (Reinert, Benson, Hoffman, Lourey, Sparks) </w:t>
      </w:r>
      <w:r w:rsidRPr="00957C11">
        <w:rPr>
          <w:rFonts w:asciiTheme="minorHAnsi" w:hAnsiTheme="minorHAnsi"/>
          <w:color w:val="333333"/>
          <w:shd w:val="clear" w:color="auto" w:fill="FFFFFF"/>
        </w:rPr>
        <w:t>Minnesota seed law exemption and definitions modification</w:t>
      </w:r>
    </w:p>
    <w:p w:rsidR="00DE4E73" w:rsidRDefault="00DC0BD1"/>
    <w:p w:rsidR="00957C11" w:rsidRPr="00466613" w:rsidRDefault="00957C11" w:rsidP="00957C1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F1E4B">
        <w:rPr>
          <w:rFonts w:asciiTheme="minorHAnsi" w:hAnsiTheme="minorHAnsi"/>
          <w:color w:val="333333"/>
          <w:shd w:val="clear" w:color="auto" w:fill="FFFFFF"/>
        </w:rPr>
        <w:t>HF 0697 (No Senate bill introduced</w:t>
      </w:r>
      <w:r w:rsidR="00466613">
        <w:rPr>
          <w:rFonts w:asciiTheme="minorHAnsi" w:hAnsiTheme="minorHAnsi"/>
          <w:color w:val="333333"/>
          <w:shd w:val="clear" w:color="auto" w:fill="FFFFFF"/>
        </w:rPr>
        <w:t xml:space="preserve"> so doesn’t move forward</w:t>
      </w:r>
      <w:r w:rsidRPr="00BF1E4B">
        <w:rPr>
          <w:rFonts w:asciiTheme="minorHAnsi" w:hAnsiTheme="minorHAnsi"/>
          <w:color w:val="333333"/>
          <w:shd w:val="clear" w:color="auto" w:fill="FFFFFF"/>
        </w:rPr>
        <w:t xml:space="preserve">) </w:t>
      </w:r>
      <w:r w:rsidRPr="00BF1E4B">
        <w:rPr>
          <w:rFonts w:asciiTheme="minorHAnsi" w:hAnsiTheme="minorHAnsi"/>
          <w:color w:val="333333"/>
          <w:shd w:val="clear" w:color="auto" w:fill="FFFFFF"/>
        </w:rPr>
        <w:t>Minnesota Food Council established, appointments provided, and reports required.</w:t>
      </w:r>
    </w:p>
    <w:p w:rsidR="00466613" w:rsidRDefault="00466613" w:rsidP="005661F6">
      <w:pPr>
        <w:ind w:left="720"/>
        <w:rPr>
          <w:rFonts w:asciiTheme="minorHAnsi" w:hAnsiTheme="minorHAnsi"/>
        </w:rPr>
      </w:pPr>
    </w:p>
    <w:p w:rsidR="00466613" w:rsidRPr="005661F6" w:rsidRDefault="00466613" w:rsidP="005661F6">
      <w:pPr>
        <w:numPr>
          <w:ilvl w:val="0"/>
          <w:numId w:val="8"/>
        </w:numPr>
        <w:shd w:val="clear" w:color="auto" w:fill="FFFFFF"/>
        <w:tabs>
          <w:tab w:val="clear" w:pos="1440"/>
          <w:tab w:val="num" w:pos="2160"/>
        </w:tabs>
        <w:spacing w:line="300" w:lineRule="atLeast"/>
        <w:ind w:left="720"/>
        <w:textAlignment w:val="baseline"/>
        <w:rPr>
          <w:rFonts w:asciiTheme="minorHAnsi" w:hAnsiTheme="minorHAnsi"/>
        </w:rPr>
      </w:pPr>
      <w:r w:rsidRPr="005661F6">
        <w:rPr>
          <w:rFonts w:asciiTheme="minorHAnsi" w:hAnsiTheme="minorHAnsi"/>
        </w:rPr>
        <w:t>HF 910 (Newberger</w:t>
      </w:r>
      <w:bookmarkStart w:id="0" w:name="_GoBack"/>
      <w:bookmarkEnd w:id="0"/>
      <w:r w:rsidRPr="005661F6">
        <w:rPr>
          <w:rFonts w:asciiTheme="minorHAnsi" w:hAnsiTheme="minorHAnsi"/>
        </w:rPr>
        <w:t xml:space="preserve">; Kahn; Metsa) </w:t>
      </w:r>
      <w:r w:rsidR="005661F6" w:rsidRPr="005661F6">
        <w:rPr>
          <w:rFonts w:asciiTheme="minorHAnsi" w:hAnsiTheme="minorHAnsi"/>
          <w:color w:val="333333"/>
          <w:shd w:val="clear" w:color="auto" w:fill="FFFFFF"/>
        </w:rPr>
        <w:t>Direct sale of prepared food licensing exclusions modified.</w:t>
      </w:r>
    </w:p>
    <w:p w:rsidR="005661F6" w:rsidRDefault="005661F6" w:rsidP="005661F6">
      <w:pPr>
        <w:shd w:val="clear" w:color="auto" w:fill="FFFFFF"/>
        <w:spacing w:line="300" w:lineRule="atLeast"/>
        <w:ind w:left="720"/>
        <w:textAlignment w:val="baseline"/>
        <w:rPr>
          <w:rFonts w:asciiTheme="minorHAnsi" w:hAnsiTheme="minorHAnsi"/>
          <w:color w:val="333333"/>
          <w:shd w:val="clear" w:color="auto" w:fill="FFFFFF"/>
        </w:rPr>
      </w:pPr>
      <w:r w:rsidRPr="005661F6">
        <w:rPr>
          <w:rFonts w:asciiTheme="minorHAnsi" w:hAnsiTheme="minorHAnsi"/>
        </w:rPr>
        <w:t>SF 1249 (Dibble, Brown, Bonoff)</w:t>
      </w:r>
      <w:r w:rsidRPr="005661F6">
        <w:rPr>
          <w:rFonts w:asciiTheme="minorHAnsi" w:eastAsia="Times New Roman" w:hAnsiTheme="minorHAnsi"/>
          <w:color w:val="333333"/>
        </w:rPr>
        <w:t xml:space="preserve"> </w:t>
      </w:r>
      <w:r w:rsidRPr="005661F6">
        <w:rPr>
          <w:rFonts w:asciiTheme="minorHAnsi" w:hAnsiTheme="minorHAnsi"/>
          <w:color w:val="333333"/>
          <w:shd w:val="clear" w:color="auto" w:fill="FFFFFF"/>
        </w:rPr>
        <w:t>Co</w:t>
      </w:r>
      <w:r w:rsidRPr="005661F6">
        <w:rPr>
          <w:rFonts w:asciiTheme="minorHAnsi" w:hAnsiTheme="minorHAnsi"/>
          <w:color w:val="333333"/>
          <w:shd w:val="clear" w:color="auto" w:fill="FFFFFF"/>
        </w:rPr>
        <w:t>ttage foods licensing requirement exemption and regulation; cottage foods account establishment</w:t>
      </w:r>
    </w:p>
    <w:p w:rsidR="005661F6" w:rsidRDefault="005661F6" w:rsidP="005661F6">
      <w:pPr>
        <w:shd w:val="clear" w:color="auto" w:fill="FFFFFF"/>
        <w:spacing w:line="300" w:lineRule="atLeast"/>
        <w:ind w:left="1440"/>
        <w:textAlignment w:val="baseline"/>
        <w:rPr>
          <w:rFonts w:asciiTheme="minorHAnsi" w:eastAsia="Times New Roman" w:hAnsiTheme="minorHAnsi"/>
        </w:rPr>
      </w:pPr>
    </w:p>
    <w:p w:rsidR="005661F6" w:rsidRPr="005661F6" w:rsidRDefault="005661F6" w:rsidP="005661F6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line="300" w:lineRule="atLeast"/>
        <w:textAlignment w:val="baseline"/>
        <w:rPr>
          <w:rFonts w:asciiTheme="minorHAnsi" w:eastAsia="Times New Roman" w:hAnsiTheme="minorHAnsi"/>
          <w:color w:val="333333"/>
        </w:rPr>
      </w:pPr>
      <w:r w:rsidRPr="005661F6">
        <w:rPr>
          <w:rFonts w:asciiTheme="minorHAnsi" w:eastAsia="Times New Roman" w:hAnsiTheme="minorHAnsi"/>
        </w:rPr>
        <w:t xml:space="preserve">HF 2098 (Ward, Murphy, E; Persell, Fischer) </w:t>
      </w:r>
      <w:r w:rsidRPr="005661F6">
        <w:rPr>
          <w:rFonts w:asciiTheme="minorHAnsi" w:hAnsiTheme="minorHAnsi"/>
          <w:color w:val="333333"/>
          <w:shd w:val="clear" w:color="auto" w:fill="FFFFFF"/>
        </w:rPr>
        <w:t>Child and adult care food program state supplemental funding provided, and money appropriated.</w:t>
      </w:r>
    </w:p>
    <w:p w:rsidR="005661F6" w:rsidRPr="005661F6" w:rsidRDefault="005661F6" w:rsidP="005661F6">
      <w:pPr>
        <w:shd w:val="clear" w:color="auto" w:fill="FFFFFF"/>
        <w:spacing w:line="300" w:lineRule="atLeast"/>
        <w:ind w:left="720"/>
        <w:textAlignment w:val="baseline"/>
        <w:rPr>
          <w:rFonts w:asciiTheme="minorHAnsi" w:eastAsia="Times New Roman" w:hAnsiTheme="minorHAnsi"/>
          <w:color w:val="333333"/>
        </w:rPr>
      </w:pPr>
      <w:r w:rsidRPr="005661F6">
        <w:rPr>
          <w:rFonts w:asciiTheme="minorHAnsi" w:eastAsia="Times New Roman" w:hAnsiTheme="minorHAnsi"/>
        </w:rPr>
        <w:t xml:space="preserve">SF 1951 (Kent, Johnson) </w:t>
      </w:r>
      <w:r w:rsidRPr="005661F6">
        <w:rPr>
          <w:rFonts w:asciiTheme="minorHAnsi" w:hAnsiTheme="minorHAnsi"/>
          <w:color w:val="333333"/>
          <w:shd w:val="clear" w:color="auto" w:fill="FFFFFF"/>
        </w:rPr>
        <w:t>Child and adult care food program supplemental funding and appropriation</w:t>
      </w:r>
    </w:p>
    <w:sectPr w:rsidR="005661F6" w:rsidRPr="00566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391"/>
    <w:multiLevelType w:val="multilevel"/>
    <w:tmpl w:val="156E8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6A12"/>
    <w:multiLevelType w:val="multilevel"/>
    <w:tmpl w:val="192E52B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0A7E2443"/>
    <w:multiLevelType w:val="multilevel"/>
    <w:tmpl w:val="ACC8E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C74F3"/>
    <w:multiLevelType w:val="hybridMultilevel"/>
    <w:tmpl w:val="29FC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2324C"/>
    <w:multiLevelType w:val="multilevel"/>
    <w:tmpl w:val="74B85058"/>
    <w:lvl w:ilvl="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</w:abstractNum>
  <w:abstractNum w:abstractNumId="5">
    <w:nsid w:val="352761FD"/>
    <w:multiLevelType w:val="multilevel"/>
    <w:tmpl w:val="FF0C3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00F63"/>
    <w:multiLevelType w:val="multilevel"/>
    <w:tmpl w:val="D4E63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C1C6D"/>
    <w:multiLevelType w:val="multilevel"/>
    <w:tmpl w:val="808C0C0E"/>
    <w:lvl w:ilvl="0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>
    <w:nsid w:val="55C35CDF"/>
    <w:multiLevelType w:val="multilevel"/>
    <w:tmpl w:val="55FAD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97F8A"/>
    <w:multiLevelType w:val="multilevel"/>
    <w:tmpl w:val="60ACFCE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6"/>
    <w:rsid w:val="0013426D"/>
    <w:rsid w:val="00361DFC"/>
    <w:rsid w:val="00466613"/>
    <w:rsid w:val="005661F6"/>
    <w:rsid w:val="00683CEB"/>
    <w:rsid w:val="00957C11"/>
    <w:rsid w:val="00BF1E4B"/>
    <w:rsid w:val="00D05A56"/>
    <w:rsid w:val="00DC0BD1"/>
    <w:rsid w:val="00E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F958B-3FB3-4E51-A7CC-CDD45707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A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A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5A56"/>
  </w:style>
  <w:style w:type="character" w:styleId="Hyperlink">
    <w:name w:val="Hyperlink"/>
    <w:basedOn w:val="DefaultParagraphFont"/>
    <w:uiPriority w:val="99"/>
    <w:semiHidden/>
    <w:unhideWhenUsed/>
    <w:rsid w:val="00D05A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te.leg.state.mn.us/members/member_secondary_bio.php?ls=&amp;mem_id=1064" TargetMode="External"/><Relationship Id="rId5" Type="http://schemas.openxmlformats.org/officeDocument/2006/relationships/hyperlink" Target="http://www.senate.leg.state.mn.us/members/member_bio.php?leg_id=15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Seiber, Julianne</dc:creator>
  <cp:keywords/>
  <dc:description/>
  <cp:lastModifiedBy>Seiber, Julianne</cp:lastModifiedBy>
  <cp:revision>2</cp:revision>
  <dcterms:created xsi:type="dcterms:W3CDTF">2015-04-06T20:13:00Z</dcterms:created>
  <dcterms:modified xsi:type="dcterms:W3CDTF">2015-04-06T21:24:00Z</dcterms:modified>
</cp:coreProperties>
</file>