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23A5" w14:textId="77777777" w:rsidR="005C6834" w:rsidRDefault="00000000">
      <w:pPr>
        <w:pStyle w:val="Heading2"/>
        <w:rPr>
          <w:rFonts w:ascii="Calibri" w:hAnsi="Calibri"/>
          <w:i w:val="0"/>
        </w:rPr>
      </w:pPr>
      <w:r>
        <w:rPr>
          <w:rFonts w:ascii="Calibri" w:hAnsi="Calibri"/>
          <w:i w:val="0"/>
        </w:rPr>
        <w:t>CR-05 - Goals and Outcomes</w:t>
      </w:r>
    </w:p>
    <w:p w14:paraId="35EA59B1" w14:textId="77777777" w:rsidR="005C6834" w:rsidRDefault="00000000">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7A7FB297" w14:textId="77777777" w:rsidR="005C6834" w:rsidRDefault="00000000">
      <w:pPr>
        <w:keepNext/>
        <w:widowControl w:val="0"/>
        <w:spacing w:after="0" w:line="240" w:lineRule="auto"/>
      </w:pPr>
      <w:r>
        <w:t>This could be an overview that includes major initiatives and highlights that were proposed and executed throughout the program year.</w:t>
      </w:r>
    </w:p>
    <w:p w14:paraId="50DDB548" w14:textId="77777777" w:rsidR="00A64C3C" w:rsidRDefault="00A64C3C">
      <w:pPr>
        <w:keepNext/>
        <w:widowControl w:val="0"/>
        <w:spacing w:after="0" w:line="240" w:lineRule="auto"/>
        <w:rPr>
          <w:b/>
        </w:rPr>
      </w:pPr>
    </w:p>
    <w:p w14:paraId="5CFA65B4" w14:textId="7245377D" w:rsidR="001A2509" w:rsidRPr="00374312" w:rsidRDefault="00191F07">
      <w:pPr>
        <w:keepNext/>
        <w:widowControl w:val="0"/>
        <w:spacing w:after="0" w:line="240" w:lineRule="auto"/>
        <w:rPr>
          <w:bCs/>
        </w:rPr>
      </w:pPr>
      <w:r w:rsidRPr="00374312">
        <w:rPr>
          <w:bCs/>
        </w:rPr>
        <w:t xml:space="preserve">During fiscal year 2024, Ramsey County was able to wrap-up several multiyear projects. </w:t>
      </w:r>
      <w:r w:rsidR="00A64C3C" w:rsidRPr="00374312">
        <w:rPr>
          <w:bCs/>
        </w:rPr>
        <w:t>Some of those projects</w:t>
      </w:r>
      <w:r w:rsidRPr="00374312">
        <w:rPr>
          <w:bCs/>
        </w:rPr>
        <w:t xml:space="preserve"> include the acquisition of </w:t>
      </w:r>
      <w:r w:rsidR="001A2509" w:rsidRPr="00374312">
        <w:rPr>
          <w:bCs/>
        </w:rPr>
        <w:t>four</w:t>
      </w:r>
      <w:r w:rsidR="002E5F73" w:rsidRPr="00374312">
        <w:rPr>
          <w:bCs/>
        </w:rPr>
        <w:t xml:space="preserve"> single-family </w:t>
      </w:r>
      <w:r w:rsidRPr="00374312">
        <w:rPr>
          <w:bCs/>
        </w:rPr>
        <w:t>home</w:t>
      </w:r>
      <w:r w:rsidR="002E5F73" w:rsidRPr="00374312">
        <w:rPr>
          <w:bCs/>
        </w:rPr>
        <w:t>s</w:t>
      </w:r>
      <w:r w:rsidRPr="00374312">
        <w:rPr>
          <w:bCs/>
        </w:rPr>
        <w:t xml:space="preserve"> that will be used as affordable rental housing. </w:t>
      </w:r>
      <w:r w:rsidR="002E5F73" w:rsidRPr="00374312">
        <w:rPr>
          <w:bCs/>
        </w:rPr>
        <w:t xml:space="preserve">Three of these homes have been renovated and will be </w:t>
      </w:r>
      <w:r w:rsidR="001A2509" w:rsidRPr="00374312">
        <w:rPr>
          <w:bCs/>
        </w:rPr>
        <w:t xml:space="preserve">available </w:t>
      </w:r>
      <w:r w:rsidR="00824C8B" w:rsidRPr="00374312">
        <w:rPr>
          <w:bCs/>
        </w:rPr>
        <w:t xml:space="preserve">as affordable transitional rental housing for </w:t>
      </w:r>
      <w:r w:rsidR="001A2509" w:rsidRPr="00374312">
        <w:rPr>
          <w:bCs/>
        </w:rPr>
        <w:t>very-low-to-low-income households</w:t>
      </w:r>
      <w:r w:rsidR="002E5F73" w:rsidRPr="00374312">
        <w:rPr>
          <w:bCs/>
        </w:rPr>
        <w:t xml:space="preserve">. </w:t>
      </w:r>
    </w:p>
    <w:p w14:paraId="015749DC" w14:textId="27B9CED8" w:rsidR="005C6834" w:rsidRPr="00374312" w:rsidRDefault="00191F07" w:rsidP="001A2509">
      <w:pPr>
        <w:keepNext/>
        <w:widowControl w:val="0"/>
        <w:spacing w:after="0" w:line="240" w:lineRule="auto"/>
        <w:rPr>
          <w:bCs/>
        </w:rPr>
      </w:pPr>
      <w:r w:rsidRPr="00374312">
        <w:rPr>
          <w:bCs/>
        </w:rPr>
        <w:t>The</w:t>
      </w:r>
      <w:r w:rsidR="001A2509" w:rsidRPr="00374312">
        <w:rPr>
          <w:bCs/>
        </w:rPr>
        <w:t>re was a</w:t>
      </w:r>
      <w:r w:rsidRPr="00374312">
        <w:rPr>
          <w:bCs/>
        </w:rPr>
        <w:t xml:space="preserve"> merging of our </w:t>
      </w:r>
      <w:r w:rsidR="000D13B2" w:rsidRPr="00374312">
        <w:rPr>
          <w:bCs/>
        </w:rPr>
        <w:t xml:space="preserve">Single-family </w:t>
      </w:r>
      <w:r w:rsidR="001A2509" w:rsidRPr="00374312">
        <w:rPr>
          <w:bCs/>
        </w:rPr>
        <w:t xml:space="preserve">Rehabilitation </w:t>
      </w:r>
      <w:r w:rsidRPr="00374312">
        <w:rPr>
          <w:bCs/>
        </w:rPr>
        <w:t xml:space="preserve">and Manufactured Home </w:t>
      </w:r>
      <w:r w:rsidR="001A2509" w:rsidRPr="00374312">
        <w:rPr>
          <w:bCs/>
        </w:rPr>
        <w:t xml:space="preserve">Critical Repair </w:t>
      </w:r>
      <w:r w:rsidRPr="00374312">
        <w:rPr>
          <w:bCs/>
        </w:rPr>
        <w:t xml:space="preserve">programs </w:t>
      </w:r>
      <w:r w:rsidR="001A2509" w:rsidRPr="00374312">
        <w:rPr>
          <w:bCs/>
        </w:rPr>
        <w:t xml:space="preserve">to be </w:t>
      </w:r>
      <w:r w:rsidRPr="00374312">
        <w:rPr>
          <w:bCs/>
        </w:rPr>
        <w:t xml:space="preserve">under one provider. </w:t>
      </w:r>
      <w:r w:rsidR="00A64C3C" w:rsidRPr="00374312">
        <w:rPr>
          <w:bCs/>
        </w:rPr>
        <w:t xml:space="preserve">This has allowed a more efficient coordination </w:t>
      </w:r>
      <w:r w:rsidR="000D13B2" w:rsidRPr="00374312">
        <w:rPr>
          <w:bCs/>
        </w:rPr>
        <w:t>of fund layering</w:t>
      </w:r>
      <w:r w:rsidR="00A64C3C" w:rsidRPr="00374312">
        <w:rPr>
          <w:bCs/>
        </w:rPr>
        <w:t xml:space="preserve"> for those home</w:t>
      </w:r>
      <w:r w:rsidR="001A2509" w:rsidRPr="00374312">
        <w:rPr>
          <w:bCs/>
        </w:rPr>
        <w:t>s</w:t>
      </w:r>
      <w:r w:rsidR="00A64C3C" w:rsidRPr="00374312">
        <w:rPr>
          <w:bCs/>
        </w:rPr>
        <w:t xml:space="preserve"> </w:t>
      </w:r>
      <w:r w:rsidR="002E5F73" w:rsidRPr="00374312">
        <w:rPr>
          <w:bCs/>
        </w:rPr>
        <w:t>with the</w:t>
      </w:r>
      <w:r w:rsidR="00A64C3C" w:rsidRPr="00374312">
        <w:rPr>
          <w:bCs/>
        </w:rPr>
        <w:t xml:space="preserve"> most critical needs. All </w:t>
      </w:r>
      <w:r w:rsidR="001A2509" w:rsidRPr="00374312">
        <w:rPr>
          <w:bCs/>
        </w:rPr>
        <w:t xml:space="preserve">the </w:t>
      </w:r>
      <w:r w:rsidR="002E5F73" w:rsidRPr="00374312">
        <w:rPr>
          <w:bCs/>
        </w:rPr>
        <w:t>rehabilitated</w:t>
      </w:r>
      <w:r w:rsidR="00A64C3C" w:rsidRPr="00374312">
        <w:rPr>
          <w:bCs/>
        </w:rPr>
        <w:t xml:space="preserve"> homes are naturally occurring affordable housing</w:t>
      </w:r>
      <w:r w:rsidR="001A2509" w:rsidRPr="00374312">
        <w:rPr>
          <w:bCs/>
        </w:rPr>
        <w:t xml:space="preserve"> that may have been lost if not for the rehabilitation</w:t>
      </w:r>
      <w:r w:rsidR="002E5F73" w:rsidRPr="00374312">
        <w:rPr>
          <w:bCs/>
        </w:rPr>
        <w:t xml:space="preserve">. </w:t>
      </w:r>
      <w:r w:rsidR="001A2509" w:rsidRPr="00374312">
        <w:rPr>
          <w:bCs/>
        </w:rPr>
        <w:t xml:space="preserve">Homeowners often do not have the funds available to make these costly repairs and are in danger of losing their affordable housing. </w:t>
      </w:r>
      <w:r w:rsidR="002E5F73" w:rsidRPr="00374312">
        <w:rPr>
          <w:bCs/>
        </w:rPr>
        <w:t>B</w:t>
      </w:r>
      <w:r w:rsidR="00A64C3C" w:rsidRPr="00374312">
        <w:rPr>
          <w:bCs/>
        </w:rPr>
        <w:t>y assisting low</w:t>
      </w:r>
      <w:r w:rsidR="001A2509" w:rsidRPr="00374312">
        <w:rPr>
          <w:bCs/>
        </w:rPr>
        <w:t>-</w:t>
      </w:r>
      <w:r w:rsidR="00A64C3C" w:rsidRPr="00374312">
        <w:rPr>
          <w:bCs/>
        </w:rPr>
        <w:t xml:space="preserve">income </w:t>
      </w:r>
      <w:r w:rsidR="002E5F73" w:rsidRPr="00374312">
        <w:rPr>
          <w:bCs/>
        </w:rPr>
        <w:t>homeowners</w:t>
      </w:r>
      <w:r w:rsidR="00A64C3C" w:rsidRPr="00374312">
        <w:rPr>
          <w:bCs/>
        </w:rPr>
        <w:t xml:space="preserve"> with maintaining their home</w:t>
      </w:r>
      <w:r w:rsidR="002E5F73" w:rsidRPr="00374312">
        <w:rPr>
          <w:bCs/>
        </w:rPr>
        <w:t xml:space="preserve">, it </w:t>
      </w:r>
      <w:r w:rsidR="00A64C3C" w:rsidRPr="00374312">
        <w:rPr>
          <w:bCs/>
        </w:rPr>
        <w:t>helps retain</w:t>
      </w:r>
      <w:r w:rsidR="001A2509" w:rsidRPr="00374312">
        <w:rPr>
          <w:bCs/>
        </w:rPr>
        <w:t xml:space="preserve">, and sometimes increase, the </w:t>
      </w:r>
      <w:r w:rsidR="00A64C3C" w:rsidRPr="00374312">
        <w:rPr>
          <w:bCs/>
        </w:rPr>
        <w:t>home</w:t>
      </w:r>
      <w:r w:rsidR="002E5F73" w:rsidRPr="00374312">
        <w:rPr>
          <w:bCs/>
        </w:rPr>
        <w:t>’s</w:t>
      </w:r>
      <w:r w:rsidR="00A64C3C" w:rsidRPr="00374312">
        <w:rPr>
          <w:bCs/>
        </w:rPr>
        <w:t xml:space="preserve"> value</w:t>
      </w:r>
      <w:r w:rsidR="000D13B2" w:rsidRPr="00374312">
        <w:rPr>
          <w:bCs/>
        </w:rPr>
        <w:t xml:space="preserve">. The home </w:t>
      </w:r>
      <w:r w:rsidR="001A2509" w:rsidRPr="00374312">
        <w:rPr>
          <w:bCs/>
        </w:rPr>
        <w:t>is often the family’s largest or only asset. By maintaining the home</w:t>
      </w:r>
      <w:r w:rsidR="000D13B2" w:rsidRPr="00374312">
        <w:rPr>
          <w:bCs/>
        </w:rPr>
        <w:t>, these rehab</w:t>
      </w:r>
      <w:r w:rsidR="001A2509" w:rsidRPr="00374312">
        <w:rPr>
          <w:bCs/>
        </w:rPr>
        <w:t xml:space="preserve"> projects help increase generational wealth</w:t>
      </w:r>
      <w:r w:rsidR="002E5F73" w:rsidRPr="00374312">
        <w:rPr>
          <w:bCs/>
        </w:rPr>
        <w:t xml:space="preserve">. </w:t>
      </w:r>
    </w:p>
    <w:p w14:paraId="37FF1CD7" w14:textId="1DF4B507" w:rsidR="00824C8B" w:rsidRPr="00374312" w:rsidRDefault="00824C8B" w:rsidP="001A2509">
      <w:pPr>
        <w:keepNext/>
        <w:widowControl w:val="0"/>
        <w:spacing w:after="0" w:line="240" w:lineRule="auto"/>
        <w:rPr>
          <w:bCs/>
        </w:rPr>
      </w:pPr>
      <w:r w:rsidRPr="00374312">
        <w:rPr>
          <w:bCs/>
        </w:rPr>
        <w:t xml:space="preserve">Additionally, Ramsey County used funds to pilot a homelessness prevention program. The program was designed to rapidly assist families most vulnerable to being homeless or becoming homeless to stabilization their housing. The program helps connect these families with other programs such as WorkForce Solutions, access to daycare and basic educational needs that create better paying job opportunities. </w:t>
      </w:r>
    </w:p>
    <w:p w14:paraId="0246D080" w14:textId="77777777" w:rsidR="00DF2036" w:rsidRDefault="00DF2036">
      <w:pPr>
        <w:keepNext/>
        <w:widowControl w:val="0"/>
        <w:spacing w:after="0" w:line="240" w:lineRule="auto"/>
        <w:rPr>
          <w:b/>
          <w:sz w:val="24"/>
          <w:szCs w:val="24"/>
        </w:rPr>
      </w:pPr>
    </w:p>
    <w:p w14:paraId="0CB93E6A" w14:textId="7429CA67" w:rsidR="005C6834" w:rsidRDefault="00000000">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14:paraId="399C128B" w14:textId="77777777" w:rsidR="005C6834" w:rsidRDefault="00000000">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14:paraId="33804004" w14:textId="77777777" w:rsidR="005C6834" w:rsidRDefault="005C6834">
      <w:pPr>
        <w:widowControl w:val="0"/>
        <w:rPr>
          <w:b/>
          <w:sz w:val="24"/>
          <w:szCs w:val="24"/>
        </w:rPr>
      </w:pPr>
    </w:p>
    <w:tbl>
      <w:tblPr>
        <w:tblStyle w:val="TableGrid"/>
        <w:tblW w:w="13728" w:type="dxa"/>
        <w:tblInd w:w="0" w:type="dxa"/>
        <w:tblLook w:val="04A0" w:firstRow="1" w:lastRow="0" w:firstColumn="1" w:lastColumn="0" w:noHBand="0" w:noVBand="1"/>
      </w:tblPr>
      <w:tblGrid>
        <w:gridCol w:w="1689"/>
        <w:gridCol w:w="1587"/>
        <w:gridCol w:w="917"/>
        <w:gridCol w:w="2205"/>
        <w:gridCol w:w="1342"/>
        <w:gridCol w:w="994"/>
        <w:gridCol w:w="969"/>
        <w:gridCol w:w="1038"/>
        <w:gridCol w:w="994"/>
        <w:gridCol w:w="951"/>
        <w:gridCol w:w="1042"/>
      </w:tblGrid>
      <w:tr w:rsidR="005C6834" w14:paraId="30C94DF4" w14:textId="77777777">
        <w:tc>
          <w:tcPr>
            <w:tcW w:w="1248" w:type="dxa"/>
          </w:tcPr>
          <w:p w14:paraId="5A24AF9F" w14:textId="77777777" w:rsidR="005C6834" w:rsidRDefault="00000000">
            <w:pPr>
              <w:keepNext/>
              <w:widowControl w:val="0"/>
              <w:spacing w:after="0" w:line="240" w:lineRule="auto"/>
              <w:rPr>
                <w:b/>
              </w:rPr>
            </w:pPr>
            <w:r>
              <w:rPr>
                <w:b/>
              </w:rPr>
              <w:t>Goal</w:t>
            </w:r>
          </w:p>
        </w:tc>
        <w:tc>
          <w:tcPr>
            <w:tcW w:w="1248" w:type="dxa"/>
          </w:tcPr>
          <w:p w14:paraId="4C723C41" w14:textId="77777777" w:rsidR="005C6834" w:rsidRDefault="00000000">
            <w:pPr>
              <w:keepNext/>
              <w:widowControl w:val="0"/>
              <w:spacing w:after="0" w:line="240" w:lineRule="auto"/>
              <w:rPr>
                <w:b/>
              </w:rPr>
            </w:pPr>
            <w:r>
              <w:rPr>
                <w:b/>
              </w:rPr>
              <w:t>Category</w:t>
            </w:r>
          </w:p>
        </w:tc>
        <w:tc>
          <w:tcPr>
            <w:tcW w:w="1248" w:type="dxa"/>
          </w:tcPr>
          <w:p w14:paraId="557E6D1E" w14:textId="77777777" w:rsidR="005C6834" w:rsidRDefault="00000000">
            <w:pPr>
              <w:keepNext/>
              <w:widowControl w:val="0"/>
              <w:spacing w:after="0" w:line="240" w:lineRule="auto"/>
              <w:rPr>
                <w:b/>
              </w:rPr>
            </w:pPr>
            <w:r>
              <w:rPr>
                <w:b/>
              </w:rPr>
              <w:t>Source / Amount</w:t>
            </w:r>
          </w:p>
        </w:tc>
        <w:tc>
          <w:tcPr>
            <w:tcW w:w="1248" w:type="dxa"/>
          </w:tcPr>
          <w:p w14:paraId="6E2CFA20" w14:textId="77777777" w:rsidR="005C6834" w:rsidRDefault="00000000">
            <w:pPr>
              <w:keepNext/>
              <w:widowControl w:val="0"/>
              <w:spacing w:after="0" w:line="240" w:lineRule="auto"/>
              <w:rPr>
                <w:b/>
              </w:rPr>
            </w:pPr>
            <w:r>
              <w:rPr>
                <w:b/>
              </w:rPr>
              <w:t>Indicator</w:t>
            </w:r>
          </w:p>
        </w:tc>
        <w:tc>
          <w:tcPr>
            <w:tcW w:w="1248" w:type="dxa"/>
          </w:tcPr>
          <w:p w14:paraId="4E84A2D9" w14:textId="77777777" w:rsidR="005C6834" w:rsidRDefault="00000000">
            <w:pPr>
              <w:keepNext/>
              <w:widowControl w:val="0"/>
              <w:spacing w:after="0" w:line="240" w:lineRule="auto"/>
              <w:rPr>
                <w:b/>
              </w:rPr>
            </w:pPr>
            <w:r>
              <w:rPr>
                <w:b/>
              </w:rPr>
              <w:t>Unit of Measure</w:t>
            </w:r>
          </w:p>
        </w:tc>
        <w:tc>
          <w:tcPr>
            <w:tcW w:w="1248" w:type="dxa"/>
          </w:tcPr>
          <w:p w14:paraId="5168372C" w14:textId="77777777" w:rsidR="005C6834" w:rsidRDefault="00000000">
            <w:pPr>
              <w:keepNext/>
              <w:widowControl w:val="0"/>
              <w:spacing w:after="0" w:line="240" w:lineRule="auto"/>
              <w:rPr>
                <w:b/>
              </w:rPr>
            </w:pPr>
            <w:r>
              <w:rPr>
                <w:b/>
              </w:rPr>
              <w:t>Expected – Strategic Plan</w:t>
            </w:r>
          </w:p>
        </w:tc>
        <w:tc>
          <w:tcPr>
            <w:tcW w:w="1248" w:type="dxa"/>
          </w:tcPr>
          <w:p w14:paraId="261972BF" w14:textId="77777777" w:rsidR="005C6834" w:rsidRDefault="00000000">
            <w:pPr>
              <w:keepNext/>
              <w:widowControl w:val="0"/>
              <w:spacing w:after="0" w:line="240" w:lineRule="auto"/>
              <w:rPr>
                <w:b/>
              </w:rPr>
            </w:pPr>
            <w:r>
              <w:rPr>
                <w:b/>
              </w:rPr>
              <w:t>Actual – Strategic Plan</w:t>
            </w:r>
          </w:p>
        </w:tc>
        <w:tc>
          <w:tcPr>
            <w:tcW w:w="1248" w:type="dxa"/>
          </w:tcPr>
          <w:p w14:paraId="3953C21C" w14:textId="77777777" w:rsidR="005C6834" w:rsidRDefault="00000000">
            <w:pPr>
              <w:keepNext/>
              <w:widowControl w:val="0"/>
              <w:spacing w:after="0" w:line="240" w:lineRule="auto"/>
              <w:rPr>
                <w:b/>
              </w:rPr>
            </w:pPr>
            <w:r>
              <w:rPr>
                <w:b/>
              </w:rPr>
              <w:t>Percent Complete</w:t>
            </w:r>
          </w:p>
        </w:tc>
        <w:tc>
          <w:tcPr>
            <w:tcW w:w="1248" w:type="dxa"/>
          </w:tcPr>
          <w:p w14:paraId="5D4A72E7" w14:textId="77777777" w:rsidR="005C6834" w:rsidRDefault="00000000">
            <w:pPr>
              <w:keepNext/>
              <w:widowControl w:val="0"/>
              <w:spacing w:after="0" w:line="240" w:lineRule="auto"/>
              <w:rPr>
                <w:b/>
              </w:rPr>
            </w:pPr>
            <w:r>
              <w:rPr>
                <w:b/>
              </w:rPr>
              <w:t>Expected – Program Year</w:t>
            </w:r>
          </w:p>
        </w:tc>
        <w:tc>
          <w:tcPr>
            <w:tcW w:w="1248" w:type="dxa"/>
          </w:tcPr>
          <w:p w14:paraId="0C26F3BE" w14:textId="77777777" w:rsidR="005C6834" w:rsidRDefault="00000000">
            <w:pPr>
              <w:keepNext/>
              <w:widowControl w:val="0"/>
              <w:spacing w:after="0" w:line="240" w:lineRule="auto"/>
              <w:rPr>
                <w:b/>
              </w:rPr>
            </w:pPr>
            <w:r>
              <w:rPr>
                <w:b/>
              </w:rPr>
              <w:t>Actual – Program Year</w:t>
            </w:r>
          </w:p>
        </w:tc>
        <w:tc>
          <w:tcPr>
            <w:tcW w:w="1248" w:type="dxa"/>
          </w:tcPr>
          <w:p w14:paraId="4D61821C" w14:textId="77777777" w:rsidR="005C6834" w:rsidRDefault="00000000">
            <w:pPr>
              <w:keepNext/>
              <w:widowControl w:val="0"/>
              <w:spacing w:after="0" w:line="240" w:lineRule="auto"/>
              <w:rPr>
                <w:b/>
              </w:rPr>
            </w:pPr>
            <w:r>
              <w:rPr>
                <w:b/>
              </w:rPr>
              <w:t>Percent Complete</w:t>
            </w:r>
          </w:p>
        </w:tc>
      </w:tr>
      <w:tr w:rsidR="005C6834" w14:paraId="512690CA" w14:textId="77777777">
        <w:trPr>
          <w:cantSplit/>
        </w:trPr>
        <w:tc>
          <w:tcPr>
            <w:tcW w:w="0" w:type="auto"/>
            <w:vAlign w:val="center"/>
          </w:tcPr>
          <w:p w14:paraId="35C0650E" w14:textId="77777777" w:rsidR="005C6834" w:rsidRDefault="00000000">
            <w:pPr>
              <w:spacing w:beforeAutospacing="1" w:afterAutospacing="1"/>
            </w:pPr>
            <w:r>
              <w:rPr>
                <w:color w:val="000000"/>
                <w:sz w:val="22"/>
              </w:rPr>
              <w:t>Development of New Affordable Housing</w:t>
            </w:r>
          </w:p>
        </w:tc>
        <w:tc>
          <w:tcPr>
            <w:tcW w:w="0" w:type="auto"/>
            <w:vAlign w:val="center"/>
          </w:tcPr>
          <w:p w14:paraId="30F194A4" w14:textId="77777777" w:rsidR="005C6834"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3EE02727" w14:textId="77777777" w:rsidR="005C6834" w:rsidRDefault="00000000">
            <w:pPr>
              <w:spacing w:beforeAutospacing="1" w:afterAutospacing="1"/>
            </w:pPr>
            <w:r>
              <w:rPr>
                <w:color w:val="000000"/>
                <w:sz w:val="22"/>
              </w:rPr>
              <w:t>CDBG: $</w:t>
            </w:r>
          </w:p>
        </w:tc>
        <w:tc>
          <w:tcPr>
            <w:tcW w:w="0" w:type="auto"/>
            <w:vAlign w:val="center"/>
          </w:tcPr>
          <w:p w14:paraId="384AD943" w14:textId="77777777" w:rsidR="005C6834" w:rsidRDefault="00000000">
            <w:pPr>
              <w:spacing w:beforeAutospacing="1" w:afterAutospacing="1"/>
            </w:pPr>
            <w:r>
              <w:rPr>
                <w:color w:val="000000"/>
                <w:sz w:val="22"/>
              </w:rPr>
              <w:t>Rental units constructed</w:t>
            </w:r>
          </w:p>
        </w:tc>
        <w:tc>
          <w:tcPr>
            <w:tcW w:w="0" w:type="auto"/>
            <w:vAlign w:val="center"/>
          </w:tcPr>
          <w:p w14:paraId="2A7DADDE" w14:textId="77777777" w:rsidR="005C6834" w:rsidRDefault="00000000">
            <w:pPr>
              <w:spacing w:beforeAutospacing="1" w:afterAutospacing="1"/>
            </w:pPr>
            <w:r>
              <w:rPr>
                <w:color w:val="000000"/>
                <w:sz w:val="22"/>
              </w:rPr>
              <w:t>Household Housing Unit</w:t>
            </w:r>
          </w:p>
        </w:tc>
        <w:tc>
          <w:tcPr>
            <w:tcW w:w="0" w:type="auto"/>
            <w:vAlign w:val="center"/>
          </w:tcPr>
          <w:p w14:paraId="3283DEEA" w14:textId="77777777" w:rsidR="005C6834" w:rsidRDefault="00000000">
            <w:pPr>
              <w:spacing w:beforeAutospacing="1" w:afterAutospacing="1"/>
            </w:pPr>
            <w:r>
              <w:rPr>
                <w:color w:val="000000"/>
                <w:sz w:val="22"/>
              </w:rPr>
              <w:t>12</w:t>
            </w:r>
          </w:p>
        </w:tc>
        <w:tc>
          <w:tcPr>
            <w:tcW w:w="0" w:type="auto"/>
            <w:vAlign w:val="center"/>
          </w:tcPr>
          <w:p w14:paraId="080B7281" w14:textId="44DDD905" w:rsidR="005C6834" w:rsidRDefault="00AB64BB">
            <w:pPr>
              <w:spacing w:beforeAutospacing="1" w:afterAutospacing="1"/>
            </w:pPr>
            <w:r>
              <w:t>0</w:t>
            </w:r>
          </w:p>
        </w:tc>
        <w:tc>
          <w:tcPr>
            <w:tcW w:w="0" w:type="auto"/>
            <w:vAlign w:val="center"/>
          </w:tcPr>
          <w:p w14:paraId="3A347AE2" w14:textId="4C43641F" w:rsidR="005C6834" w:rsidRDefault="00000000">
            <w:pPr>
              <w:spacing w:beforeAutospacing="1" w:afterAutospacing="1"/>
            </w:pPr>
            <w:r>
              <w:rPr>
                <w:color w:val="000000"/>
                <w:sz w:val="22"/>
              </w:rPr>
              <w:t xml:space="preserve">      </w:t>
            </w:r>
            <w:r w:rsidR="00AB64BB">
              <w:rPr>
                <w:color w:val="000000"/>
                <w:sz w:val="22"/>
              </w:rPr>
              <w:t>0.00%</w:t>
            </w:r>
            <w:r>
              <w:rPr>
                <w:color w:val="000000"/>
                <w:sz w:val="22"/>
              </w:rPr>
              <w:t xml:space="preserve">   </w:t>
            </w:r>
            <w:r w:rsidR="00AB64BB">
              <w:rPr>
                <w:color w:val="000000"/>
                <w:sz w:val="22"/>
              </w:rPr>
              <w:t xml:space="preserve"> </w:t>
            </w:r>
          </w:p>
        </w:tc>
        <w:tc>
          <w:tcPr>
            <w:tcW w:w="0" w:type="auto"/>
            <w:vAlign w:val="center"/>
          </w:tcPr>
          <w:p w14:paraId="0A5AF68A" w14:textId="1EC98F54" w:rsidR="005C6834" w:rsidRDefault="00000000">
            <w:pPr>
              <w:spacing w:beforeAutospacing="1" w:afterAutospacing="1"/>
            </w:pPr>
            <w:r>
              <w:rPr>
                <w:color w:val="000000"/>
                <w:sz w:val="22"/>
              </w:rPr>
              <w:t xml:space="preserve"> </w:t>
            </w:r>
            <w:r w:rsidR="00AB64BB">
              <w:rPr>
                <w:color w:val="000000"/>
                <w:sz w:val="22"/>
              </w:rPr>
              <w:t xml:space="preserve"> </w:t>
            </w:r>
          </w:p>
        </w:tc>
        <w:tc>
          <w:tcPr>
            <w:tcW w:w="0" w:type="auto"/>
            <w:vAlign w:val="center"/>
          </w:tcPr>
          <w:p w14:paraId="5EB0B5B7" w14:textId="60462B5B" w:rsidR="005C6834" w:rsidRDefault="00000000">
            <w:pPr>
              <w:spacing w:beforeAutospacing="1" w:afterAutospacing="1"/>
            </w:pPr>
            <w:r>
              <w:rPr>
                <w:color w:val="000000"/>
                <w:sz w:val="22"/>
              </w:rPr>
              <w:t xml:space="preserve"> </w:t>
            </w:r>
            <w:r w:rsidR="00AB64BB">
              <w:rPr>
                <w:color w:val="000000"/>
                <w:sz w:val="22"/>
              </w:rPr>
              <w:t xml:space="preserve"> </w:t>
            </w:r>
          </w:p>
        </w:tc>
        <w:tc>
          <w:tcPr>
            <w:tcW w:w="0" w:type="auto"/>
            <w:vAlign w:val="center"/>
          </w:tcPr>
          <w:p w14:paraId="3C38266A" w14:textId="60E1209D" w:rsidR="005C6834" w:rsidRDefault="00000000">
            <w:pPr>
              <w:spacing w:beforeAutospacing="1" w:afterAutospacing="1"/>
            </w:pPr>
            <w:r>
              <w:rPr>
                <w:color w:val="000000"/>
                <w:sz w:val="22"/>
              </w:rPr>
              <w:t xml:space="preserve"> </w:t>
            </w:r>
            <w:r w:rsidR="00AB64BB">
              <w:rPr>
                <w:color w:val="000000"/>
                <w:sz w:val="22"/>
              </w:rPr>
              <w:t xml:space="preserve"> </w:t>
            </w:r>
          </w:p>
        </w:tc>
      </w:tr>
      <w:tr w:rsidR="005C6834" w14:paraId="02A05474" w14:textId="77777777">
        <w:trPr>
          <w:cantSplit/>
        </w:trPr>
        <w:tc>
          <w:tcPr>
            <w:tcW w:w="0" w:type="auto"/>
            <w:vAlign w:val="center"/>
          </w:tcPr>
          <w:p w14:paraId="4F8D7EE2" w14:textId="77777777" w:rsidR="005C6834" w:rsidRDefault="00000000">
            <w:pPr>
              <w:spacing w:beforeAutospacing="1" w:afterAutospacing="1"/>
            </w:pPr>
            <w:r>
              <w:rPr>
                <w:color w:val="000000"/>
                <w:sz w:val="22"/>
              </w:rPr>
              <w:lastRenderedPageBreak/>
              <w:t>Development of New Affordable Housing</w:t>
            </w:r>
          </w:p>
        </w:tc>
        <w:tc>
          <w:tcPr>
            <w:tcW w:w="0" w:type="auto"/>
            <w:vAlign w:val="center"/>
          </w:tcPr>
          <w:p w14:paraId="0249745B" w14:textId="77777777" w:rsidR="005C6834"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570168C6" w14:textId="77777777" w:rsidR="005C6834" w:rsidRDefault="00000000">
            <w:pPr>
              <w:spacing w:beforeAutospacing="1" w:afterAutospacing="1"/>
            </w:pPr>
            <w:r>
              <w:rPr>
                <w:color w:val="000000"/>
                <w:sz w:val="22"/>
              </w:rPr>
              <w:t>CDBG: $</w:t>
            </w:r>
          </w:p>
        </w:tc>
        <w:tc>
          <w:tcPr>
            <w:tcW w:w="0" w:type="auto"/>
            <w:vAlign w:val="center"/>
          </w:tcPr>
          <w:p w14:paraId="6C1D6A17" w14:textId="77777777" w:rsidR="005C6834" w:rsidRDefault="00000000">
            <w:pPr>
              <w:spacing w:beforeAutospacing="1" w:afterAutospacing="1"/>
            </w:pPr>
            <w:r>
              <w:rPr>
                <w:color w:val="000000"/>
                <w:sz w:val="22"/>
              </w:rPr>
              <w:t>Rental units rehabilitated</w:t>
            </w:r>
          </w:p>
        </w:tc>
        <w:tc>
          <w:tcPr>
            <w:tcW w:w="0" w:type="auto"/>
            <w:vAlign w:val="center"/>
          </w:tcPr>
          <w:p w14:paraId="3F7BF65B" w14:textId="77777777" w:rsidR="005C6834" w:rsidRDefault="00000000">
            <w:pPr>
              <w:spacing w:beforeAutospacing="1" w:afterAutospacing="1"/>
            </w:pPr>
            <w:r>
              <w:rPr>
                <w:color w:val="000000"/>
                <w:sz w:val="22"/>
              </w:rPr>
              <w:t>Household Housing Unit</w:t>
            </w:r>
          </w:p>
        </w:tc>
        <w:tc>
          <w:tcPr>
            <w:tcW w:w="0" w:type="auto"/>
            <w:vAlign w:val="center"/>
          </w:tcPr>
          <w:p w14:paraId="11A6E098" w14:textId="77777777" w:rsidR="005C6834" w:rsidRDefault="00000000">
            <w:pPr>
              <w:spacing w:beforeAutospacing="1" w:afterAutospacing="1"/>
            </w:pPr>
            <w:r>
              <w:rPr>
                <w:color w:val="000000"/>
                <w:sz w:val="22"/>
              </w:rPr>
              <w:t>12</w:t>
            </w:r>
          </w:p>
        </w:tc>
        <w:tc>
          <w:tcPr>
            <w:tcW w:w="0" w:type="auto"/>
            <w:vAlign w:val="center"/>
          </w:tcPr>
          <w:p w14:paraId="4A02F166" w14:textId="77777777" w:rsidR="005C6834" w:rsidRDefault="00000000">
            <w:pPr>
              <w:spacing w:beforeAutospacing="1" w:afterAutospacing="1"/>
            </w:pPr>
            <w:r>
              <w:rPr>
                <w:color w:val="000000"/>
                <w:sz w:val="22"/>
              </w:rPr>
              <w:t>0</w:t>
            </w:r>
          </w:p>
        </w:tc>
        <w:tc>
          <w:tcPr>
            <w:tcW w:w="0" w:type="auto"/>
            <w:vAlign w:val="center"/>
          </w:tcPr>
          <w:p w14:paraId="6DF3A926" w14:textId="77777777" w:rsidR="005C6834" w:rsidRDefault="00000000">
            <w:pPr>
              <w:spacing w:beforeAutospacing="1" w:afterAutospacing="1"/>
            </w:pPr>
            <w:r>
              <w:rPr>
                <w:color w:val="000000"/>
                <w:sz w:val="22"/>
              </w:rPr>
              <w:t xml:space="preserve">         0.00%</w:t>
            </w:r>
          </w:p>
        </w:tc>
        <w:tc>
          <w:tcPr>
            <w:tcW w:w="0" w:type="auto"/>
            <w:vAlign w:val="center"/>
          </w:tcPr>
          <w:p w14:paraId="37AD0181" w14:textId="77777777" w:rsidR="005C6834" w:rsidRDefault="00000000">
            <w:pPr>
              <w:spacing w:beforeAutospacing="1" w:afterAutospacing="1"/>
            </w:pPr>
            <w:r>
              <w:rPr>
                <w:color w:val="000000"/>
                <w:sz w:val="22"/>
              </w:rPr>
              <w:t xml:space="preserve"> </w:t>
            </w:r>
          </w:p>
        </w:tc>
        <w:tc>
          <w:tcPr>
            <w:tcW w:w="0" w:type="auto"/>
            <w:vAlign w:val="center"/>
          </w:tcPr>
          <w:p w14:paraId="031F7E85" w14:textId="77777777" w:rsidR="005C6834" w:rsidRDefault="00000000">
            <w:pPr>
              <w:spacing w:beforeAutospacing="1" w:afterAutospacing="1"/>
            </w:pPr>
            <w:r>
              <w:rPr>
                <w:color w:val="000000"/>
                <w:sz w:val="22"/>
              </w:rPr>
              <w:t xml:space="preserve"> </w:t>
            </w:r>
          </w:p>
        </w:tc>
        <w:tc>
          <w:tcPr>
            <w:tcW w:w="0" w:type="auto"/>
            <w:vAlign w:val="center"/>
          </w:tcPr>
          <w:p w14:paraId="6A4560D2" w14:textId="77777777" w:rsidR="005C6834" w:rsidRDefault="00000000">
            <w:pPr>
              <w:spacing w:beforeAutospacing="1" w:afterAutospacing="1"/>
            </w:pPr>
            <w:r>
              <w:rPr>
                <w:color w:val="000000"/>
                <w:sz w:val="22"/>
              </w:rPr>
              <w:t xml:space="preserve"> </w:t>
            </w:r>
          </w:p>
        </w:tc>
      </w:tr>
      <w:tr w:rsidR="005C6834" w14:paraId="22AAFAEB" w14:textId="77777777">
        <w:trPr>
          <w:cantSplit/>
        </w:trPr>
        <w:tc>
          <w:tcPr>
            <w:tcW w:w="0" w:type="auto"/>
            <w:vAlign w:val="center"/>
          </w:tcPr>
          <w:p w14:paraId="5BD4896E" w14:textId="77777777" w:rsidR="005C6834" w:rsidRDefault="00000000">
            <w:pPr>
              <w:spacing w:beforeAutospacing="1" w:afterAutospacing="1"/>
            </w:pPr>
            <w:r>
              <w:rPr>
                <w:color w:val="000000"/>
                <w:sz w:val="22"/>
              </w:rPr>
              <w:t>Development of New Affordable Housing</w:t>
            </w:r>
          </w:p>
        </w:tc>
        <w:tc>
          <w:tcPr>
            <w:tcW w:w="0" w:type="auto"/>
            <w:vAlign w:val="center"/>
          </w:tcPr>
          <w:p w14:paraId="03A93003" w14:textId="77777777" w:rsidR="005C6834"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0CA38E8D" w14:textId="77777777" w:rsidR="005C6834" w:rsidRDefault="00000000">
            <w:pPr>
              <w:spacing w:beforeAutospacing="1" w:afterAutospacing="1"/>
            </w:pPr>
            <w:r>
              <w:rPr>
                <w:color w:val="000000"/>
                <w:sz w:val="22"/>
              </w:rPr>
              <w:t>CDBG: $</w:t>
            </w:r>
          </w:p>
        </w:tc>
        <w:tc>
          <w:tcPr>
            <w:tcW w:w="0" w:type="auto"/>
            <w:vAlign w:val="center"/>
          </w:tcPr>
          <w:p w14:paraId="79A0782F" w14:textId="77777777" w:rsidR="005C6834" w:rsidRDefault="00000000">
            <w:pPr>
              <w:spacing w:beforeAutospacing="1" w:afterAutospacing="1"/>
            </w:pPr>
            <w:r>
              <w:rPr>
                <w:color w:val="000000"/>
                <w:sz w:val="22"/>
              </w:rPr>
              <w:t>Homeowner Housing Added</w:t>
            </w:r>
          </w:p>
        </w:tc>
        <w:tc>
          <w:tcPr>
            <w:tcW w:w="0" w:type="auto"/>
            <w:vAlign w:val="center"/>
          </w:tcPr>
          <w:p w14:paraId="1C2F8F6C" w14:textId="77777777" w:rsidR="005C6834" w:rsidRDefault="00000000">
            <w:pPr>
              <w:spacing w:beforeAutospacing="1" w:afterAutospacing="1"/>
            </w:pPr>
            <w:r>
              <w:rPr>
                <w:color w:val="000000"/>
                <w:sz w:val="22"/>
              </w:rPr>
              <w:t>Household Housing Unit</w:t>
            </w:r>
          </w:p>
        </w:tc>
        <w:tc>
          <w:tcPr>
            <w:tcW w:w="0" w:type="auto"/>
            <w:vAlign w:val="center"/>
          </w:tcPr>
          <w:p w14:paraId="679DEEE2" w14:textId="77777777" w:rsidR="005C6834" w:rsidRDefault="00000000">
            <w:pPr>
              <w:spacing w:beforeAutospacing="1" w:afterAutospacing="1"/>
            </w:pPr>
            <w:r>
              <w:rPr>
                <w:color w:val="000000"/>
                <w:sz w:val="22"/>
              </w:rPr>
              <w:t>0</w:t>
            </w:r>
          </w:p>
        </w:tc>
        <w:tc>
          <w:tcPr>
            <w:tcW w:w="0" w:type="auto"/>
            <w:vAlign w:val="center"/>
          </w:tcPr>
          <w:p w14:paraId="30E24D56" w14:textId="77777777" w:rsidR="005C6834" w:rsidRDefault="00000000">
            <w:pPr>
              <w:spacing w:beforeAutospacing="1" w:afterAutospacing="1"/>
            </w:pPr>
            <w:r>
              <w:rPr>
                <w:color w:val="000000"/>
                <w:sz w:val="22"/>
              </w:rPr>
              <w:t>0</w:t>
            </w:r>
          </w:p>
        </w:tc>
        <w:tc>
          <w:tcPr>
            <w:tcW w:w="0" w:type="auto"/>
            <w:vAlign w:val="center"/>
          </w:tcPr>
          <w:p w14:paraId="74BDB208" w14:textId="77777777" w:rsidR="005C6834" w:rsidRDefault="00000000">
            <w:pPr>
              <w:spacing w:beforeAutospacing="1" w:afterAutospacing="1"/>
            </w:pPr>
            <w:r>
              <w:rPr>
                <w:color w:val="000000"/>
                <w:sz w:val="22"/>
              </w:rPr>
              <w:t xml:space="preserve"> </w:t>
            </w:r>
          </w:p>
        </w:tc>
        <w:tc>
          <w:tcPr>
            <w:tcW w:w="0" w:type="auto"/>
            <w:vAlign w:val="center"/>
          </w:tcPr>
          <w:p w14:paraId="2C63DC49" w14:textId="77777777" w:rsidR="005C6834" w:rsidRDefault="00000000">
            <w:pPr>
              <w:spacing w:beforeAutospacing="1" w:afterAutospacing="1"/>
            </w:pPr>
            <w:r>
              <w:rPr>
                <w:color w:val="000000"/>
                <w:sz w:val="22"/>
              </w:rPr>
              <w:t xml:space="preserve"> </w:t>
            </w:r>
          </w:p>
        </w:tc>
        <w:tc>
          <w:tcPr>
            <w:tcW w:w="0" w:type="auto"/>
            <w:vAlign w:val="center"/>
          </w:tcPr>
          <w:p w14:paraId="0E06AE45" w14:textId="77777777" w:rsidR="005C6834" w:rsidRDefault="00000000">
            <w:pPr>
              <w:spacing w:beforeAutospacing="1" w:afterAutospacing="1"/>
            </w:pPr>
            <w:r>
              <w:rPr>
                <w:color w:val="000000"/>
                <w:sz w:val="22"/>
              </w:rPr>
              <w:t xml:space="preserve"> </w:t>
            </w:r>
          </w:p>
        </w:tc>
        <w:tc>
          <w:tcPr>
            <w:tcW w:w="0" w:type="auto"/>
            <w:vAlign w:val="center"/>
          </w:tcPr>
          <w:p w14:paraId="31584710" w14:textId="77777777" w:rsidR="005C6834" w:rsidRDefault="00000000">
            <w:pPr>
              <w:spacing w:beforeAutospacing="1" w:afterAutospacing="1"/>
            </w:pPr>
            <w:r>
              <w:rPr>
                <w:color w:val="000000"/>
                <w:sz w:val="22"/>
              </w:rPr>
              <w:t xml:space="preserve"> </w:t>
            </w:r>
          </w:p>
        </w:tc>
      </w:tr>
      <w:tr w:rsidR="005C6834" w14:paraId="3C092530" w14:textId="77777777">
        <w:trPr>
          <w:cantSplit/>
        </w:trPr>
        <w:tc>
          <w:tcPr>
            <w:tcW w:w="0" w:type="auto"/>
            <w:vAlign w:val="center"/>
          </w:tcPr>
          <w:p w14:paraId="1468D580" w14:textId="77777777" w:rsidR="005C6834" w:rsidRDefault="00000000">
            <w:pPr>
              <w:spacing w:beforeAutospacing="1" w:afterAutospacing="1"/>
            </w:pPr>
            <w:r>
              <w:rPr>
                <w:color w:val="000000"/>
                <w:sz w:val="22"/>
              </w:rPr>
              <w:t>Economic Development</w:t>
            </w:r>
          </w:p>
        </w:tc>
        <w:tc>
          <w:tcPr>
            <w:tcW w:w="0" w:type="auto"/>
            <w:vAlign w:val="center"/>
          </w:tcPr>
          <w:p w14:paraId="14D357F5" w14:textId="77777777" w:rsidR="005C6834" w:rsidRDefault="00000000">
            <w:pPr>
              <w:spacing w:beforeAutospacing="1" w:afterAutospacing="1"/>
            </w:pPr>
            <w:r>
              <w:rPr>
                <w:color w:val="000000"/>
                <w:sz w:val="22"/>
              </w:rPr>
              <w:t>Non-Housing Community Development</w:t>
            </w:r>
          </w:p>
        </w:tc>
        <w:tc>
          <w:tcPr>
            <w:tcW w:w="0" w:type="auto"/>
            <w:vAlign w:val="center"/>
          </w:tcPr>
          <w:p w14:paraId="0AE21E49" w14:textId="77777777" w:rsidR="005C6834" w:rsidRDefault="00000000">
            <w:pPr>
              <w:spacing w:beforeAutospacing="1" w:afterAutospacing="1"/>
            </w:pPr>
            <w:r>
              <w:rPr>
                <w:color w:val="000000"/>
                <w:sz w:val="22"/>
              </w:rPr>
              <w:t>CDBG: $</w:t>
            </w:r>
          </w:p>
        </w:tc>
        <w:tc>
          <w:tcPr>
            <w:tcW w:w="0" w:type="auto"/>
            <w:vAlign w:val="center"/>
          </w:tcPr>
          <w:p w14:paraId="1FB0868D" w14:textId="77777777" w:rsidR="005C6834" w:rsidRDefault="00000000">
            <w:pPr>
              <w:spacing w:beforeAutospacing="1" w:afterAutospacing="1"/>
            </w:pPr>
            <w:r>
              <w:rPr>
                <w:color w:val="000000"/>
                <w:sz w:val="22"/>
              </w:rPr>
              <w:t>Jobs created/retained</w:t>
            </w:r>
          </w:p>
        </w:tc>
        <w:tc>
          <w:tcPr>
            <w:tcW w:w="0" w:type="auto"/>
            <w:vAlign w:val="center"/>
          </w:tcPr>
          <w:p w14:paraId="52269342" w14:textId="77777777" w:rsidR="005C6834" w:rsidRDefault="00000000">
            <w:pPr>
              <w:spacing w:beforeAutospacing="1" w:afterAutospacing="1"/>
            </w:pPr>
            <w:r>
              <w:rPr>
                <w:color w:val="000000"/>
                <w:sz w:val="22"/>
              </w:rPr>
              <w:t>Jobs</w:t>
            </w:r>
          </w:p>
        </w:tc>
        <w:tc>
          <w:tcPr>
            <w:tcW w:w="0" w:type="auto"/>
            <w:vAlign w:val="center"/>
          </w:tcPr>
          <w:p w14:paraId="2CEC221F" w14:textId="77777777" w:rsidR="005C6834" w:rsidRDefault="00000000">
            <w:pPr>
              <w:spacing w:beforeAutospacing="1" w:afterAutospacing="1"/>
            </w:pPr>
            <w:r>
              <w:rPr>
                <w:color w:val="000000"/>
                <w:sz w:val="22"/>
              </w:rPr>
              <w:t>40</w:t>
            </w:r>
          </w:p>
        </w:tc>
        <w:tc>
          <w:tcPr>
            <w:tcW w:w="0" w:type="auto"/>
            <w:vAlign w:val="center"/>
          </w:tcPr>
          <w:p w14:paraId="79E5BC40" w14:textId="77777777" w:rsidR="005C6834" w:rsidRDefault="00000000">
            <w:pPr>
              <w:spacing w:beforeAutospacing="1" w:afterAutospacing="1"/>
            </w:pPr>
            <w:r>
              <w:rPr>
                <w:color w:val="000000"/>
                <w:sz w:val="22"/>
              </w:rPr>
              <w:t>0</w:t>
            </w:r>
          </w:p>
        </w:tc>
        <w:tc>
          <w:tcPr>
            <w:tcW w:w="0" w:type="auto"/>
            <w:vAlign w:val="center"/>
          </w:tcPr>
          <w:p w14:paraId="7D73DDE7" w14:textId="77777777" w:rsidR="005C6834" w:rsidRDefault="00000000">
            <w:pPr>
              <w:spacing w:beforeAutospacing="1" w:afterAutospacing="1"/>
            </w:pPr>
            <w:r>
              <w:rPr>
                <w:color w:val="000000"/>
                <w:sz w:val="22"/>
              </w:rPr>
              <w:t xml:space="preserve">         0.00%</w:t>
            </w:r>
          </w:p>
        </w:tc>
        <w:tc>
          <w:tcPr>
            <w:tcW w:w="0" w:type="auto"/>
            <w:vAlign w:val="center"/>
          </w:tcPr>
          <w:p w14:paraId="6114F475" w14:textId="77777777" w:rsidR="005C6834" w:rsidRDefault="00000000">
            <w:pPr>
              <w:spacing w:beforeAutospacing="1" w:afterAutospacing="1"/>
            </w:pPr>
            <w:r>
              <w:rPr>
                <w:color w:val="000000"/>
                <w:sz w:val="22"/>
              </w:rPr>
              <w:t xml:space="preserve"> </w:t>
            </w:r>
          </w:p>
        </w:tc>
        <w:tc>
          <w:tcPr>
            <w:tcW w:w="0" w:type="auto"/>
            <w:vAlign w:val="center"/>
          </w:tcPr>
          <w:p w14:paraId="7BF30AFC" w14:textId="77777777" w:rsidR="005C6834" w:rsidRDefault="00000000">
            <w:pPr>
              <w:spacing w:beforeAutospacing="1" w:afterAutospacing="1"/>
            </w:pPr>
            <w:r>
              <w:rPr>
                <w:color w:val="000000"/>
                <w:sz w:val="22"/>
              </w:rPr>
              <w:t xml:space="preserve"> </w:t>
            </w:r>
          </w:p>
        </w:tc>
        <w:tc>
          <w:tcPr>
            <w:tcW w:w="0" w:type="auto"/>
            <w:vAlign w:val="center"/>
          </w:tcPr>
          <w:p w14:paraId="35F967A0" w14:textId="77777777" w:rsidR="005C6834" w:rsidRDefault="00000000">
            <w:pPr>
              <w:spacing w:beforeAutospacing="1" w:afterAutospacing="1"/>
            </w:pPr>
            <w:r>
              <w:rPr>
                <w:color w:val="000000"/>
                <w:sz w:val="22"/>
              </w:rPr>
              <w:t xml:space="preserve"> </w:t>
            </w:r>
          </w:p>
        </w:tc>
      </w:tr>
      <w:tr w:rsidR="005C6834" w14:paraId="730A5E00" w14:textId="77777777">
        <w:trPr>
          <w:cantSplit/>
        </w:trPr>
        <w:tc>
          <w:tcPr>
            <w:tcW w:w="0" w:type="auto"/>
            <w:vAlign w:val="center"/>
          </w:tcPr>
          <w:p w14:paraId="45E487E4" w14:textId="77777777" w:rsidR="005C6834" w:rsidRDefault="00000000">
            <w:pPr>
              <w:spacing w:beforeAutospacing="1" w:afterAutospacing="1"/>
            </w:pPr>
            <w:r>
              <w:rPr>
                <w:color w:val="000000"/>
                <w:sz w:val="22"/>
              </w:rPr>
              <w:t>Economic Development</w:t>
            </w:r>
          </w:p>
        </w:tc>
        <w:tc>
          <w:tcPr>
            <w:tcW w:w="0" w:type="auto"/>
            <w:vAlign w:val="center"/>
          </w:tcPr>
          <w:p w14:paraId="6B3E0D6B" w14:textId="77777777" w:rsidR="005C6834" w:rsidRDefault="00000000">
            <w:pPr>
              <w:spacing w:beforeAutospacing="1" w:afterAutospacing="1"/>
            </w:pPr>
            <w:r>
              <w:rPr>
                <w:color w:val="000000"/>
                <w:sz w:val="22"/>
              </w:rPr>
              <w:t>Non-Housing Community Development</w:t>
            </w:r>
          </w:p>
        </w:tc>
        <w:tc>
          <w:tcPr>
            <w:tcW w:w="0" w:type="auto"/>
            <w:vAlign w:val="center"/>
          </w:tcPr>
          <w:p w14:paraId="4695A8AC" w14:textId="77777777" w:rsidR="005C6834" w:rsidRDefault="00000000">
            <w:pPr>
              <w:spacing w:beforeAutospacing="1" w:afterAutospacing="1"/>
            </w:pPr>
            <w:r>
              <w:rPr>
                <w:color w:val="000000"/>
                <w:sz w:val="22"/>
              </w:rPr>
              <w:t>CDBG: $</w:t>
            </w:r>
          </w:p>
        </w:tc>
        <w:tc>
          <w:tcPr>
            <w:tcW w:w="0" w:type="auto"/>
            <w:vAlign w:val="center"/>
          </w:tcPr>
          <w:p w14:paraId="7674B06A" w14:textId="77777777" w:rsidR="005C6834" w:rsidRDefault="00000000">
            <w:pPr>
              <w:spacing w:beforeAutospacing="1" w:afterAutospacing="1"/>
            </w:pPr>
            <w:r>
              <w:rPr>
                <w:color w:val="000000"/>
                <w:sz w:val="22"/>
              </w:rPr>
              <w:t>Businesses assisted</w:t>
            </w:r>
          </w:p>
        </w:tc>
        <w:tc>
          <w:tcPr>
            <w:tcW w:w="0" w:type="auto"/>
            <w:vAlign w:val="center"/>
          </w:tcPr>
          <w:p w14:paraId="75A0BBDB" w14:textId="77777777" w:rsidR="005C6834" w:rsidRDefault="00000000">
            <w:pPr>
              <w:spacing w:beforeAutospacing="1" w:afterAutospacing="1"/>
            </w:pPr>
            <w:r>
              <w:rPr>
                <w:color w:val="000000"/>
                <w:sz w:val="22"/>
              </w:rPr>
              <w:t>Businesses Assisted</w:t>
            </w:r>
          </w:p>
        </w:tc>
        <w:tc>
          <w:tcPr>
            <w:tcW w:w="0" w:type="auto"/>
            <w:vAlign w:val="center"/>
          </w:tcPr>
          <w:p w14:paraId="3253A962" w14:textId="77777777" w:rsidR="005C6834" w:rsidRDefault="00000000">
            <w:pPr>
              <w:spacing w:beforeAutospacing="1" w:afterAutospacing="1"/>
            </w:pPr>
            <w:r>
              <w:rPr>
                <w:color w:val="000000"/>
                <w:sz w:val="22"/>
              </w:rPr>
              <w:t>20</w:t>
            </w:r>
          </w:p>
        </w:tc>
        <w:tc>
          <w:tcPr>
            <w:tcW w:w="0" w:type="auto"/>
            <w:vAlign w:val="center"/>
          </w:tcPr>
          <w:p w14:paraId="4E95F2F0" w14:textId="77777777" w:rsidR="005C6834" w:rsidRDefault="00000000">
            <w:pPr>
              <w:spacing w:beforeAutospacing="1" w:afterAutospacing="1"/>
            </w:pPr>
            <w:r>
              <w:rPr>
                <w:color w:val="000000"/>
                <w:sz w:val="22"/>
              </w:rPr>
              <w:t>0</w:t>
            </w:r>
          </w:p>
        </w:tc>
        <w:tc>
          <w:tcPr>
            <w:tcW w:w="0" w:type="auto"/>
            <w:vAlign w:val="center"/>
          </w:tcPr>
          <w:p w14:paraId="6995AEF6" w14:textId="77777777" w:rsidR="005C6834" w:rsidRDefault="00000000">
            <w:pPr>
              <w:spacing w:beforeAutospacing="1" w:afterAutospacing="1"/>
            </w:pPr>
            <w:r>
              <w:rPr>
                <w:color w:val="000000"/>
                <w:sz w:val="22"/>
              </w:rPr>
              <w:t xml:space="preserve">         0.00%</w:t>
            </w:r>
          </w:p>
        </w:tc>
        <w:tc>
          <w:tcPr>
            <w:tcW w:w="0" w:type="auto"/>
            <w:vAlign w:val="center"/>
          </w:tcPr>
          <w:p w14:paraId="2E66020A" w14:textId="77777777" w:rsidR="005C6834" w:rsidRDefault="00000000">
            <w:pPr>
              <w:spacing w:beforeAutospacing="1" w:afterAutospacing="1"/>
            </w:pPr>
            <w:r>
              <w:rPr>
                <w:color w:val="000000"/>
                <w:sz w:val="22"/>
              </w:rPr>
              <w:t xml:space="preserve"> </w:t>
            </w:r>
          </w:p>
        </w:tc>
        <w:tc>
          <w:tcPr>
            <w:tcW w:w="0" w:type="auto"/>
            <w:vAlign w:val="center"/>
          </w:tcPr>
          <w:p w14:paraId="1A68F7FA" w14:textId="77777777" w:rsidR="005C6834" w:rsidRDefault="00000000">
            <w:pPr>
              <w:spacing w:beforeAutospacing="1" w:afterAutospacing="1"/>
            </w:pPr>
            <w:r>
              <w:rPr>
                <w:color w:val="000000"/>
                <w:sz w:val="22"/>
              </w:rPr>
              <w:t xml:space="preserve"> </w:t>
            </w:r>
          </w:p>
        </w:tc>
        <w:tc>
          <w:tcPr>
            <w:tcW w:w="0" w:type="auto"/>
            <w:vAlign w:val="center"/>
          </w:tcPr>
          <w:p w14:paraId="47FDEA17" w14:textId="77777777" w:rsidR="005C6834" w:rsidRDefault="00000000">
            <w:pPr>
              <w:spacing w:beforeAutospacing="1" w:afterAutospacing="1"/>
            </w:pPr>
            <w:r>
              <w:rPr>
                <w:color w:val="000000"/>
                <w:sz w:val="22"/>
              </w:rPr>
              <w:t xml:space="preserve"> </w:t>
            </w:r>
          </w:p>
        </w:tc>
      </w:tr>
      <w:tr w:rsidR="005C6834" w14:paraId="2C32EC8C" w14:textId="77777777">
        <w:trPr>
          <w:cantSplit/>
        </w:trPr>
        <w:tc>
          <w:tcPr>
            <w:tcW w:w="0" w:type="auto"/>
            <w:vAlign w:val="center"/>
          </w:tcPr>
          <w:p w14:paraId="6FC52A8C" w14:textId="77777777" w:rsidR="005C6834" w:rsidRDefault="00000000">
            <w:pPr>
              <w:spacing w:beforeAutospacing="1" w:afterAutospacing="1"/>
            </w:pPr>
            <w:r>
              <w:rPr>
                <w:color w:val="000000"/>
                <w:sz w:val="22"/>
              </w:rPr>
              <w:t>Housing Rehabilitation</w:t>
            </w:r>
          </w:p>
        </w:tc>
        <w:tc>
          <w:tcPr>
            <w:tcW w:w="0" w:type="auto"/>
            <w:vAlign w:val="center"/>
          </w:tcPr>
          <w:p w14:paraId="79FE2322" w14:textId="77777777" w:rsidR="005C6834"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2596CD4F" w14:textId="77777777" w:rsidR="005C6834" w:rsidRDefault="00000000">
            <w:pPr>
              <w:spacing w:beforeAutospacing="1" w:afterAutospacing="1"/>
            </w:pPr>
            <w:r>
              <w:rPr>
                <w:color w:val="000000"/>
                <w:sz w:val="22"/>
              </w:rPr>
              <w:t>CDBG: $</w:t>
            </w:r>
          </w:p>
        </w:tc>
        <w:tc>
          <w:tcPr>
            <w:tcW w:w="0" w:type="auto"/>
            <w:vAlign w:val="center"/>
          </w:tcPr>
          <w:p w14:paraId="254F1037" w14:textId="77777777" w:rsidR="005C6834" w:rsidRDefault="00000000">
            <w:pPr>
              <w:spacing w:beforeAutospacing="1" w:afterAutospacing="1"/>
            </w:pPr>
            <w:r>
              <w:rPr>
                <w:color w:val="000000"/>
                <w:sz w:val="22"/>
              </w:rPr>
              <w:t>Rental units rehabilitated</w:t>
            </w:r>
          </w:p>
        </w:tc>
        <w:tc>
          <w:tcPr>
            <w:tcW w:w="0" w:type="auto"/>
            <w:vAlign w:val="center"/>
          </w:tcPr>
          <w:p w14:paraId="652DD084" w14:textId="77777777" w:rsidR="005C6834" w:rsidRDefault="00000000">
            <w:pPr>
              <w:spacing w:beforeAutospacing="1" w:afterAutospacing="1"/>
            </w:pPr>
            <w:r>
              <w:rPr>
                <w:color w:val="000000"/>
                <w:sz w:val="22"/>
              </w:rPr>
              <w:t>Household Housing Unit</w:t>
            </w:r>
          </w:p>
        </w:tc>
        <w:tc>
          <w:tcPr>
            <w:tcW w:w="0" w:type="auto"/>
            <w:vAlign w:val="center"/>
          </w:tcPr>
          <w:p w14:paraId="29A53D2F" w14:textId="77777777" w:rsidR="005C6834" w:rsidRDefault="00000000">
            <w:pPr>
              <w:spacing w:beforeAutospacing="1" w:afterAutospacing="1"/>
            </w:pPr>
            <w:r>
              <w:rPr>
                <w:color w:val="000000"/>
                <w:sz w:val="22"/>
              </w:rPr>
              <w:t>0</w:t>
            </w:r>
          </w:p>
        </w:tc>
        <w:tc>
          <w:tcPr>
            <w:tcW w:w="0" w:type="auto"/>
            <w:vAlign w:val="center"/>
          </w:tcPr>
          <w:p w14:paraId="4328F6C3" w14:textId="77777777" w:rsidR="005C6834" w:rsidRDefault="00000000">
            <w:pPr>
              <w:spacing w:beforeAutospacing="1" w:afterAutospacing="1"/>
            </w:pPr>
            <w:r>
              <w:rPr>
                <w:color w:val="000000"/>
                <w:sz w:val="22"/>
              </w:rPr>
              <w:t>0</w:t>
            </w:r>
          </w:p>
        </w:tc>
        <w:tc>
          <w:tcPr>
            <w:tcW w:w="0" w:type="auto"/>
            <w:vAlign w:val="center"/>
          </w:tcPr>
          <w:p w14:paraId="158F63A5" w14:textId="77777777" w:rsidR="005C6834" w:rsidRDefault="00000000">
            <w:pPr>
              <w:spacing w:beforeAutospacing="1" w:afterAutospacing="1"/>
            </w:pPr>
            <w:r>
              <w:rPr>
                <w:color w:val="000000"/>
                <w:sz w:val="22"/>
              </w:rPr>
              <w:t xml:space="preserve"> </w:t>
            </w:r>
          </w:p>
        </w:tc>
        <w:tc>
          <w:tcPr>
            <w:tcW w:w="0" w:type="auto"/>
            <w:vAlign w:val="center"/>
          </w:tcPr>
          <w:p w14:paraId="38EE6B63" w14:textId="77777777" w:rsidR="005C6834" w:rsidRDefault="00000000">
            <w:pPr>
              <w:spacing w:beforeAutospacing="1" w:afterAutospacing="1"/>
            </w:pPr>
            <w:r>
              <w:rPr>
                <w:color w:val="000000"/>
                <w:sz w:val="22"/>
              </w:rPr>
              <w:t>8</w:t>
            </w:r>
          </w:p>
        </w:tc>
        <w:tc>
          <w:tcPr>
            <w:tcW w:w="0" w:type="auto"/>
            <w:vAlign w:val="center"/>
          </w:tcPr>
          <w:p w14:paraId="2D9A8284" w14:textId="77777777" w:rsidR="005C6834" w:rsidRDefault="00000000">
            <w:pPr>
              <w:spacing w:beforeAutospacing="1" w:afterAutospacing="1"/>
            </w:pPr>
            <w:r>
              <w:rPr>
                <w:color w:val="000000"/>
                <w:sz w:val="22"/>
              </w:rPr>
              <w:t>0</w:t>
            </w:r>
          </w:p>
        </w:tc>
        <w:tc>
          <w:tcPr>
            <w:tcW w:w="0" w:type="auto"/>
            <w:vAlign w:val="center"/>
          </w:tcPr>
          <w:p w14:paraId="1B8DDBB8" w14:textId="77777777" w:rsidR="005C6834" w:rsidRDefault="00000000">
            <w:pPr>
              <w:spacing w:beforeAutospacing="1" w:afterAutospacing="1"/>
            </w:pPr>
            <w:r>
              <w:rPr>
                <w:color w:val="000000"/>
                <w:sz w:val="22"/>
              </w:rPr>
              <w:t xml:space="preserve">         0.00%</w:t>
            </w:r>
          </w:p>
        </w:tc>
      </w:tr>
      <w:tr w:rsidR="005C6834" w14:paraId="5A2995DD" w14:textId="77777777">
        <w:trPr>
          <w:cantSplit/>
        </w:trPr>
        <w:tc>
          <w:tcPr>
            <w:tcW w:w="0" w:type="auto"/>
            <w:vAlign w:val="center"/>
          </w:tcPr>
          <w:p w14:paraId="38A9945F" w14:textId="77777777" w:rsidR="005C6834" w:rsidRDefault="00000000">
            <w:pPr>
              <w:spacing w:beforeAutospacing="1" w:afterAutospacing="1"/>
            </w:pPr>
            <w:r>
              <w:rPr>
                <w:color w:val="000000"/>
                <w:sz w:val="22"/>
              </w:rPr>
              <w:t>Housing Rehabilitation</w:t>
            </w:r>
          </w:p>
        </w:tc>
        <w:tc>
          <w:tcPr>
            <w:tcW w:w="0" w:type="auto"/>
            <w:vAlign w:val="center"/>
          </w:tcPr>
          <w:p w14:paraId="5CADCE5C" w14:textId="77777777" w:rsidR="005C6834"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12D29510" w14:textId="77777777" w:rsidR="005C6834" w:rsidRDefault="00000000">
            <w:pPr>
              <w:spacing w:beforeAutospacing="1" w:afterAutospacing="1"/>
            </w:pPr>
            <w:r>
              <w:rPr>
                <w:color w:val="000000"/>
                <w:sz w:val="22"/>
              </w:rPr>
              <w:t>CDBG: $</w:t>
            </w:r>
          </w:p>
        </w:tc>
        <w:tc>
          <w:tcPr>
            <w:tcW w:w="0" w:type="auto"/>
            <w:vAlign w:val="center"/>
          </w:tcPr>
          <w:p w14:paraId="33AD4108" w14:textId="77777777" w:rsidR="005C6834" w:rsidRDefault="00000000">
            <w:pPr>
              <w:spacing w:beforeAutospacing="1" w:afterAutospacing="1"/>
            </w:pPr>
            <w:r>
              <w:rPr>
                <w:color w:val="000000"/>
                <w:sz w:val="22"/>
              </w:rPr>
              <w:t>Homeowner Housing Rehabilitated</w:t>
            </w:r>
          </w:p>
        </w:tc>
        <w:tc>
          <w:tcPr>
            <w:tcW w:w="0" w:type="auto"/>
            <w:vAlign w:val="center"/>
          </w:tcPr>
          <w:p w14:paraId="18A4AEEB" w14:textId="77777777" w:rsidR="005C6834" w:rsidRDefault="00000000">
            <w:pPr>
              <w:spacing w:beforeAutospacing="1" w:afterAutospacing="1"/>
            </w:pPr>
            <w:r>
              <w:rPr>
                <w:color w:val="000000"/>
                <w:sz w:val="22"/>
              </w:rPr>
              <w:t>Household Housing Unit</w:t>
            </w:r>
          </w:p>
        </w:tc>
        <w:tc>
          <w:tcPr>
            <w:tcW w:w="0" w:type="auto"/>
            <w:vAlign w:val="center"/>
          </w:tcPr>
          <w:p w14:paraId="00D72D24" w14:textId="77777777" w:rsidR="005C6834" w:rsidRDefault="00000000">
            <w:pPr>
              <w:spacing w:beforeAutospacing="1" w:afterAutospacing="1"/>
            </w:pPr>
            <w:r>
              <w:rPr>
                <w:color w:val="000000"/>
                <w:sz w:val="22"/>
              </w:rPr>
              <w:t>425</w:t>
            </w:r>
          </w:p>
        </w:tc>
        <w:tc>
          <w:tcPr>
            <w:tcW w:w="0" w:type="auto"/>
            <w:vAlign w:val="center"/>
          </w:tcPr>
          <w:p w14:paraId="59EB614B" w14:textId="77777777" w:rsidR="005C6834" w:rsidRDefault="00000000">
            <w:pPr>
              <w:spacing w:beforeAutospacing="1" w:afterAutospacing="1"/>
            </w:pPr>
            <w:r>
              <w:rPr>
                <w:color w:val="000000"/>
                <w:sz w:val="22"/>
              </w:rPr>
              <w:t>94</w:t>
            </w:r>
          </w:p>
        </w:tc>
        <w:tc>
          <w:tcPr>
            <w:tcW w:w="0" w:type="auto"/>
            <w:vAlign w:val="center"/>
          </w:tcPr>
          <w:p w14:paraId="36006253" w14:textId="77777777" w:rsidR="005C6834" w:rsidRDefault="00000000">
            <w:pPr>
              <w:spacing w:beforeAutospacing="1" w:afterAutospacing="1"/>
            </w:pPr>
            <w:r>
              <w:rPr>
                <w:color w:val="000000"/>
                <w:sz w:val="22"/>
              </w:rPr>
              <w:t xml:space="preserve">        22.12%</w:t>
            </w:r>
          </w:p>
        </w:tc>
        <w:tc>
          <w:tcPr>
            <w:tcW w:w="0" w:type="auto"/>
            <w:vAlign w:val="center"/>
          </w:tcPr>
          <w:p w14:paraId="47C8D48E" w14:textId="77777777" w:rsidR="005C6834" w:rsidRDefault="00000000">
            <w:pPr>
              <w:spacing w:beforeAutospacing="1" w:afterAutospacing="1"/>
            </w:pPr>
            <w:r>
              <w:rPr>
                <w:color w:val="000000"/>
                <w:sz w:val="22"/>
              </w:rPr>
              <w:t>63</w:t>
            </w:r>
          </w:p>
        </w:tc>
        <w:tc>
          <w:tcPr>
            <w:tcW w:w="0" w:type="auto"/>
            <w:vAlign w:val="center"/>
          </w:tcPr>
          <w:p w14:paraId="7E8F3395" w14:textId="77777777" w:rsidR="005C6834" w:rsidRDefault="00000000">
            <w:pPr>
              <w:spacing w:beforeAutospacing="1" w:afterAutospacing="1"/>
            </w:pPr>
            <w:r>
              <w:rPr>
                <w:color w:val="000000"/>
                <w:sz w:val="22"/>
              </w:rPr>
              <w:t>19</w:t>
            </w:r>
          </w:p>
        </w:tc>
        <w:tc>
          <w:tcPr>
            <w:tcW w:w="0" w:type="auto"/>
            <w:vAlign w:val="center"/>
          </w:tcPr>
          <w:p w14:paraId="56BADFD3" w14:textId="77777777" w:rsidR="005C6834" w:rsidRDefault="00000000">
            <w:pPr>
              <w:spacing w:beforeAutospacing="1" w:afterAutospacing="1"/>
            </w:pPr>
            <w:r>
              <w:rPr>
                <w:color w:val="000000"/>
                <w:sz w:val="22"/>
              </w:rPr>
              <w:t xml:space="preserve">        30.16%</w:t>
            </w:r>
          </w:p>
        </w:tc>
      </w:tr>
      <w:tr w:rsidR="005C6834" w14:paraId="39066DAF" w14:textId="77777777">
        <w:trPr>
          <w:cantSplit/>
        </w:trPr>
        <w:tc>
          <w:tcPr>
            <w:tcW w:w="0" w:type="auto"/>
            <w:vAlign w:val="center"/>
          </w:tcPr>
          <w:p w14:paraId="086734ED" w14:textId="77777777" w:rsidR="005C6834" w:rsidRDefault="00000000">
            <w:pPr>
              <w:spacing w:beforeAutospacing="1" w:afterAutospacing="1"/>
            </w:pPr>
            <w:r>
              <w:rPr>
                <w:color w:val="000000"/>
                <w:sz w:val="22"/>
              </w:rPr>
              <w:t>Preservation of affordable rental housing</w:t>
            </w:r>
          </w:p>
        </w:tc>
        <w:tc>
          <w:tcPr>
            <w:tcW w:w="0" w:type="auto"/>
            <w:vAlign w:val="center"/>
          </w:tcPr>
          <w:p w14:paraId="7A662250" w14:textId="77777777" w:rsidR="005C6834" w:rsidRDefault="00000000">
            <w:pPr>
              <w:spacing w:beforeAutospacing="1" w:afterAutospacing="1"/>
            </w:pPr>
            <w:r>
              <w:rPr>
                <w:color w:val="000000"/>
                <w:sz w:val="22"/>
              </w:rPr>
              <w:t>Affordable Housing</w:t>
            </w:r>
            <w:r>
              <w:rPr>
                <w:color w:val="000000"/>
                <w:sz w:val="22"/>
              </w:rPr>
              <w:br/>
              <w:t>Non-Homeless Special Needs</w:t>
            </w:r>
          </w:p>
        </w:tc>
        <w:tc>
          <w:tcPr>
            <w:tcW w:w="0" w:type="auto"/>
            <w:vAlign w:val="center"/>
          </w:tcPr>
          <w:p w14:paraId="3B3F5C6F" w14:textId="77777777" w:rsidR="005C6834" w:rsidRDefault="00000000">
            <w:pPr>
              <w:spacing w:beforeAutospacing="1" w:afterAutospacing="1"/>
            </w:pPr>
            <w:r>
              <w:rPr>
                <w:color w:val="000000"/>
                <w:sz w:val="22"/>
              </w:rPr>
              <w:t>CDBG: $</w:t>
            </w:r>
          </w:p>
        </w:tc>
        <w:tc>
          <w:tcPr>
            <w:tcW w:w="0" w:type="auto"/>
            <w:vAlign w:val="center"/>
          </w:tcPr>
          <w:p w14:paraId="08C9F475" w14:textId="77777777" w:rsidR="005C6834" w:rsidRDefault="00000000">
            <w:pPr>
              <w:spacing w:beforeAutospacing="1" w:afterAutospacing="1"/>
            </w:pPr>
            <w:r>
              <w:rPr>
                <w:color w:val="000000"/>
                <w:sz w:val="22"/>
              </w:rPr>
              <w:t>Rental units rehabilitated</w:t>
            </w:r>
          </w:p>
        </w:tc>
        <w:tc>
          <w:tcPr>
            <w:tcW w:w="0" w:type="auto"/>
            <w:vAlign w:val="center"/>
          </w:tcPr>
          <w:p w14:paraId="46B3CFB8" w14:textId="77777777" w:rsidR="005C6834" w:rsidRDefault="00000000">
            <w:pPr>
              <w:spacing w:beforeAutospacing="1" w:afterAutospacing="1"/>
            </w:pPr>
            <w:r>
              <w:rPr>
                <w:color w:val="000000"/>
                <w:sz w:val="22"/>
              </w:rPr>
              <w:t>Household Housing Unit</w:t>
            </w:r>
          </w:p>
        </w:tc>
        <w:tc>
          <w:tcPr>
            <w:tcW w:w="0" w:type="auto"/>
            <w:vAlign w:val="center"/>
          </w:tcPr>
          <w:p w14:paraId="7B34ADEA" w14:textId="77777777" w:rsidR="005C6834" w:rsidRDefault="00000000">
            <w:pPr>
              <w:spacing w:beforeAutospacing="1" w:afterAutospacing="1"/>
            </w:pPr>
            <w:r>
              <w:rPr>
                <w:color w:val="000000"/>
                <w:sz w:val="22"/>
              </w:rPr>
              <w:t>150</w:t>
            </w:r>
          </w:p>
        </w:tc>
        <w:tc>
          <w:tcPr>
            <w:tcW w:w="0" w:type="auto"/>
            <w:vAlign w:val="center"/>
          </w:tcPr>
          <w:p w14:paraId="2F00F5AD" w14:textId="77777777" w:rsidR="005C6834" w:rsidRDefault="00000000">
            <w:pPr>
              <w:spacing w:beforeAutospacing="1" w:afterAutospacing="1"/>
            </w:pPr>
            <w:r>
              <w:rPr>
                <w:color w:val="000000"/>
                <w:sz w:val="22"/>
              </w:rPr>
              <w:t>0</w:t>
            </w:r>
          </w:p>
        </w:tc>
        <w:tc>
          <w:tcPr>
            <w:tcW w:w="0" w:type="auto"/>
            <w:vAlign w:val="center"/>
          </w:tcPr>
          <w:p w14:paraId="52DDB780" w14:textId="77777777" w:rsidR="005C6834" w:rsidRDefault="00000000">
            <w:pPr>
              <w:spacing w:beforeAutospacing="1" w:afterAutospacing="1"/>
            </w:pPr>
            <w:r>
              <w:rPr>
                <w:color w:val="000000"/>
                <w:sz w:val="22"/>
              </w:rPr>
              <w:t xml:space="preserve">         0.00%</w:t>
            </w:r>
          </w:p>
        </w:tc>
        <w:tc>
          <w:tcPr>
            <w:tcW w:w="0" w:type="auto"/>
            <w:vAlign w:val="center"/>
          </w:tcPr>
          <w:p w14:paraId="1ED5988C" w14:textId="77777777" w:rsidR="005C6834" w:rsidRDefault="00000000">
            <w:pPr>
              <w:spacing w:beforeAutospacing="1" w:afterAutospacing="1"/>
            </w:pPr>
            <w:r>
              <w:rPr>
                <w:color w:val="000000"/>
                <w:sz w:val="22"/>
              </w:rPr>
              <w:t xml:space="preserve"> </w:t>
            </w:r>
          </w:p>
        </w:tc>
        <w:tc>
          <w:tcPr>
            <w:tcW w:w="0" w:type="auto"/>
            <w:vAlign w:val="center"/>
          </w:tcPr>
          <w:p w14:paraId="0349EDAF" w14:textId="77777777" w:rsidR="005C6834" w:rsidRDefault="00000000">
            <w:pPr>
              <w:spacing w:beforeAutospacing="1" w:afterAutospacing="1"/>
            </w:pPr>
            <w:r>
              <w:rPr>
                <w:color w:val="000000"/>
                <w:sz w:val="22"/>
              </w:rPr>
              <w:t xml:space="preserve"> </w:t>
            </w:r>
          </w:p>
        </w:tc>
        <w:tc>
          <w:tcPr>
            <w:tcW w:w="0" w:type="auto"/>
            <w:vAlign w:val="center"/>
          </w:tcPr>
          <w:p w14:paraId="462FF63D" w14:textId="77777777" w:rsidR="005C6834" w:rsidRDefault="00000000">
            <w:pPr>
              <w:spacing w:beforeAutospacing="1" w:afterAutospacing="1"/>
            </w:pPr>
            <w:r>
              <w:rPr>
                <w:color w:val="000000"/>
                <w:sz w:val="22"/>
              </w:rPr>
              <w:t xml:space="preserve"> </w:t>
            </w:r>
          </w:p>
        </w:tc>
      </w:tr>
      <w:tr w:rsidR="005C6834" w14:paraId="03039F4A" w14:textId="77777777">
        <w:trPr>
          <w:cantSplit/>
        </w:trPr>
        <w:tc>
          <w:tcPr>
            <w:tcW w:w="0" w:type="auto"/>
            <w:vAlign w:val="center"/>
          </w:tcPr>
          <w:p w14:paraId="46AAB627" w14:textId="77777777" w:rsidR="005C6834" w:rsidRDefault="00000000">
            <w:pPr>
              <w:spacing w:beforeAutospacing="1" w:afterAutospacing="1"/>
            </w:pPr>
            <w:r>
              <w:rPr>
                <w:color w:val="000000"/>
                <w:sz w:val="22"/>
              </w:rPr>
              <w:t>Public Improvements</w:t>
            </w:r>
          </w:p>
        </w:tc>
        <w:tc>
          <w:tcPr>
            <w:tcW w:w="0" w:type="auto"/>
            <w:vAlign w:val="center"/>
          </w:tcPr>
          <w:p w14:paraId="1E1ADF5F" w14:textId="77777777" w:rsidR="005C6834" w:rsidRDefault="00000000">
            <w:pPr>
              <w:spacing w:beforeAutospacing="1" w:afterAutospacing="1"/>
            </w:pPr>
            <w:r>
              <w:rPr>
                <w:color w:val="000000"/>
                <w:sz w:val="22"/>
              </w:rPr>
              <w:t>Non-Housing Community Development</w:t>
            </w:r>
          </w:p>
        </w:tc>
        <w:tc>
          <w:tcPr>
            <w:tcW w:w="0" w:type="auto"/>
            <w:vAlign w:val="center"/>
          </w:tcPr>
          <w:p w14:paraId="07F7F3E4" w14:textId="77777777" w:rsidR="005C6834" w:rsidRDefault="00000000">
            <w:pPr>
              <w:spacing w:beforeAutospacing="1" w:afterAutospacing="1"/>
            </w:pPr>
            <w:r>
              <w:rPr>
                <w:color w:val="000000"/>
                <w:sz w:val="22"/>
              </w:rPr>
              <w:t>CDBG: $</w:t>
            </w:r>
          </w:p>
        </w:tc>
        <w:tc>
          <w:tcPr>
            <w:tcW w:w="0" w:type="auto"/>
            <w:vAlign w:val="center"/>
          </w:tcPr>
          <w:p w14:paraId="4E542408" w14:textId="77777777" w:rsidR="005C6834" w:rsidRDefault="00000000">
            <w:pPr>
              <w:spacing w:beforeAutospacing="1" w:afterAutospacing="1"/>
            </w:pPr>
            <w:r>
              <w:rPr>
                <w:color w:val="000000"/>
                <w:sz w:val="22"/>
              </w:rPr>
              <w:t>Public Facility or Infrastructure Activities other than Low/Moderate Income Housing Benefit</w:t>
            </w:r>
          </w:p>
        </w:tc>
        <w:tc>
          <w:tcPr>
            <w:tcW w:w="0" w:type="auto"/>
            <w:vAlign w:val="center"/>
          </w:tcPr>
          <w:p w14:paraId="0CF71536" w14:textId="77777777" w:rsidR="005C6834" w:rsidRDefault="00000000">
            <w:pPr>
              <w:spacing w:beforeAutospacing="1" w:afterAutospacing="1"/>
            </w:pPr>
            <w:r>
              <w:rPr>
                <w:color w:val="000000"/>
                <w:sz w:val="22"/>
              </w:rPr>
              <w:t>Persons Assisted</w:t>
            </w:r>
          </w:p>
        </w:tc>
        <w:tc>
          <w:tcPr>
            <w:tcW w:w="0" w:type="auto"/>
            <w:vAlign w:val="center"/>
          </w:tcPr>
          <w:p w14:paraId="7DF564F9" w14:textId="77777777" w:rsidR="005C6834" w:rsidRDefault="00000000">
            <w:pPr>
              <w:spacing w:beforeAutospacing="1" w:afterAutospacing="1"/>
            </w:pPr>
            <w:r>
              <w:rPr>
                <w:color w:val="000000"/>
                <w:sz w:val="22"/>
              </w:rPr>
              <w:t>1200</w:t>
            </w:r>
          </w:p>
        </w:tc>
        <w:tc>
          <w:tcPr>
            <w:tcW w:w="0" w:type="auto"/>
            <w:vAlign w:val="center"/>
          </w:tcPr>
          <w:p w14:paraId="4A2F92AD" w14:textId="77777777" w:rsidR="005C6834" w:rsidRDefault="00000000">
            <w:pPr>
              <w:spacing w:beforeAutospacing="1" w:afterAutospacing="1"/>
            </w:pPr>
            <w:r>
              <w:rPr>
                <w:color w:val="000000"/>
                <w:sz w:val="22"/>
              </w:rPr>
              <w:t>0</w:t>
            </w:r>
          </w:p>
        </w:tc>
        <w:tc>
          <w:tcPr>
            <w:tcW w:w="0" w:type="auto"/>
            <w:vAlign w:val="center"/>
          </w:tcPr>
          <w:p w14:paraId="1E1AD82F" w14:textId="77777777" w:rsidR="005C6834" w:rsidRDefault="00000000">
            <w:pPr>
              <w:spacing w:beforeAutospacing="1" w:afterAutospacing="1"/>
            </w:pPr>
            <w:r>
              <w:rPr>
                <w:color w:val="000000"/>
                <w:sz w:val="22"/>
              </w:rPr>
              <w:t xml:space="preserve">         0.00%</w:t>
            </w:r>
          </w:p>
        </w:tc>
        <w:tc>
          <w:tcPr>
            <w:tcW w:w="0" w:type="auto"/>
            <w:vAlign w:val="center"/>
          </w:tcPr>
          <w:p w14:paraId="06E434AE" w14:textId="77777777" w:rsidR="005C6834" w:rsidRDefault="00000000">
            <w:pPr>
              <w:spacing w:beforeAutospacing="1" w:afterAutospacing="1"/>
            </w:pPr>
            <w:r>
              <w:rPr>
                <w:color w:val="000000"/>
                <w:sz w:val="22"/>
              </w:rPr>
              <w:t xml:space="preserve"> </w:t>
            </w:r>
          </w:p>
        </w:tc>
        <w:tc>
          <w:tcPr>
            <w:tcW w:w="0" w:type="auto"/>
            <w:vAlign w:val="center"/>
          </w:tcPr>
          <w:p w14:paraId="7BC5B420" w14:textId="77777777" w:rsidR="005C6834" w:rsidRDefault="00000000">
            <w:pPr>
              <w:spacing w:beforeAutospacing="1" w:afterAutospacing="1"/>
            </w:pPr>
            <w:r>
              <w:rPr>
                <w:color w:val="000000"/>
                <w:sz w:val="22"/>
              </w:rPr>
              <w:t xml:space="preserve"> </w:t>
            </w:r>
          </w:p>
        </w:tc>
        <w:tc>
          <w:tcPr>
            <w:tcW w:w="0" w:type="auto"/>
            <w:vAlign w:val="center"/>
          </w:tcPr>
          <w:p w14:paraId="6A9C2350" w14:textId="77777777" w:rsidR="005C6834" w:rsidRDefault="00000000">
            <w:pPr>
              <w:spacing w:beforeAutospacing="1" w:afterAutospacing="1"/>
            </w:pPr>
            <w:r>
              <w:rPr>
                <w:color w:val="000000"/>
                <w:sz w:val="22"/>
              </w:rPr>
              <w:t xml:space="preserve"> </w:t>
            </w:r>
          </w:p>
        </w:tc>
      </w:tr>
      <w:tr w:rsidR="005C6834" w14:paraId="7528E4C7" w14:textId="77777777">
        <w:trPr>
          <w:cantSplit/>
        </w:trPr>
        <w:tc>
          <w:tcPr>
            <w:tcW w:w="0" w:type="auto"/>
            <w:vAlign w:val="center"/>
          </w:tcPr>
          <w:p w14:paraId="3D028A96" w14:textId="77777777" w:rsidR="005C6834" w:rsidRDefault="00000000">
            <w:pPr>
              <w:spacing w:beforeAutospacing="1" w:afterAutospacing="1"/>
            </w:pPr>
            <w:r>
              <w:rPr>
                <w:color w:val="000000"/>
                <w:sz w:val="22"/>
              </w:rPr>
              <w:t>Public Improvements</w:t>
            </w:r>
          </w:p>
        </w:tc>
        <w:tc>
          <w:tcPr>
            <w:tcW w:w="0" w:type="auto"/>
            <w:vAlign w:val="center"/>
          </w:tcPr>
          <w:p w14:paraId="258B78E2" w14:textId="77777777" w:rsidR="005C6834" w:rsidRDefault="00000000">
            <w:pPr>
              <w:spacing w:beforeAutospacing="1" w:afterAutospacing="1"/>
            </w:pPr>
            <w:r>
              <w:rPr>
                <w:color w:val="000000"/>
                <w:sz w:val="22"/>
              </w:rPr>
              <w:t>Non-Housing Community Development</w:t>
            </w:r>
          </w:p>
        </w:tc>
        <w:tc>
          <w:tcPr>
            <w:tcW w:w="0" w:type="auto"/>
            <w:vAlign w:val="center"/>
          </w:tcPr>
          <w:p w14:paraId="72A93F27" w14:textId="77777777" w:rsidR="005C6834" w:rsidRDefault="00000000">
            <w:pPr>
              <w:spacing w:beforeAutospacing="1" w:afterAutospacing="1"/>
            </w:pPr>
            <w:r>
              <w:rPr>
                <w:color w:val="000000"/>
                <w:sz w:val="22"/>
              </w:rPr>
              <w:t>CDBG: $</w:t>
            </w:r>
          </w:p>
        </w:tc>
        <w:tc>
          <w:tcPr>
            <w:tcW w:w="0" w:type="auto"/>
            <w:vAlign w:val="center"/>
          </w:tcPr>
          <w:p w14:paraId="61E8BF31" w14:textId="77777777" w:rsidR="005C6834" w:rsidRDefault="00000000">
            <w:pPr>
              <w:spacing w:beforeAutospacing="1" w:afterAutospacing="1"/>
            </w:pPr>
            <w:r>
              <w:rPr>
                <w:color w:val="000000"/>
                <w:sz w:val="22"/>
              </w:rPr>
              <w:t>Public Facility or Infrastructure Activities for Low/Moderate Income Housing Benefit</w:t>
            </w:r>
          </w:p>
        </w:tc>
        <w:tc>
          <w:tcPr>
            <w:tcW w:w="0" w:type="auto"/>
            <w:vAlign w:val="center"/>
          </w:tcPr>
          <w:p w14:paraId="38FB96BD" w14:textId="77777777" w:rsidR="005C6834" w:rsidRDefault="00000000">
            <w:pPr>
              <w:spacing w:beforeAutospacing="1" w:afterAutospacing="1"/>
            </w:pPr>
            <w:r>
              <w:rPr>
                <w:color w:val="000000"/>
                <w:sz w:val="22"/>
              </w:rPr>
              <w:t>Households Assisted</w:t>
            </w:r>
          </w:p>
        </w:tc>
        <w:tc>
          <w:tcPr>
            <w:tcW w:w="0" w:type="auto"/>
            <w:vAlign w:val="center"/>
          </w:tcPr>
          <w:p w14:paraId="26D2A5A1" w14:textId="77777777" w:rsidR="005C6834" w:rsidRDefault="00000000">
            <w:pPr>
              <w:spacing w:beforeAutospacing="1" w:afterAutospacing="1"/>
            </w:pPr>
            <w:r>
              <w:rPr>
                <w:color w:val="000000"/>
                <w:sz w:val="22"/>
              </w:rPr>
              <w:t>0</w:t>
            </w:r>
          </w:p>
        </w:tc>
        <w:tc>
          <w:tcPr>
            <w:tcW w:w="0" w:type="auto"/>
            <w:vAlign w:val="center"/>
          </w:tcPr>
          <w:p w14:paraId="7A28EA93" w14:textId="77777777" w:rsidR="005C6834" w:rsidRDefault="00000000">
            <w:pPr>
              <w:spacing w:beforeAutospacing="1" w:afterAutospacing="1"/>
            </w:pPr>
            <w:r>
              <w:rPr>
                <w:color w:val="000000"/>
                <w:sz w:val="22"/>
              </w:rPr>
              <w:t>0</w:t>
            </w:r>
          </w:p>
        </w:tc>
        <w:tc>
          <w:tcPr>
            <w:tcW w:w="0" w:type="auto"/>
            <w:vAlign w:val="center"/>
          </w:tcPr>
          <w:p w14:paraId="0EBC087C" w14:textId="77777777" w:rsidR="005C6834" w:rsidRDefault="00000000">
            <w:pPr>
              <w:spacing w:beforeAutospacing="1" w:afterAutospacing="1"/>
            </w:pPr>
            <w:r>
              <w:rPr>
                <w:color w:val="000000"/>
                <w:sz w:val="22"/>
              </w:rPr>
              <w:t xml:space="preserve"> </w:t>
            </w:r>
          </w:p>
        </w:tc>
        <w:tc>
          <w:tcPr>
            <w:tcW w:w="0" w:type="auto"/>
            <w:vAlign w:val="center"/>
          </w:tcPr>
          <w:p w14:paraId="5E9E32EB" w14:textId="77777777" w:rsidR="005C6834" w:rsidRDefault="00000000">
            <w:pPr>
              <w:spacing w:beforeAutospacing="1" w:afterAutospacing="1"/>
            </w:pPr>
            <w:r>
              <w:rPr>
                <w:color w:val="000000"/>
                <w:sz w:val="22"/>
              </w:rPr>
              <w:t xml:space="preserve"> </w:t>
            </w:r>
          </w:p>
        </w:tc>
        <w:tc>
          <w:tcPr>
            <w:tcW w:w="0" w:type="auto"/>
            <w:vAlign w:val="center"/>
          </w:tcPr>
          <w:p w14:paraId="76145236" w14:textId="77777777" w:rsidR="005C6834" w:rsidRDefault="00000000">
            <w:pPr>
              <w:spacing w:beforeAutospacing="1" w:afterAutospacing="1"/>
            </w:pPr>
            <w:r>
              <w:rPr>
                <w:color w:val="000000"/>
                <w:sz w:val="22"/>
              </w:rPr>
              <w:t xml:space="preserve"> </w:t>
            </w:r>
          </w:p>
        </w:tc>
        <w:tc>
          <w:tcPr>
            <w:tcW w:w="0" w:type="auto"/>
            <w:vAlign w:val="center"/>
          </w:tcPr>
          <w:p w14:paraId="04A2D097" w14:textId="77777777" w:rsidR="005C6834" w:rsidRDefault="00000000">
            <w:pPr>
              <w:spacing w:beforeAutospacing="1" w:afterAutospacing="1"/>
            </w:pPr>
            <w:r>
              <w:rPr>
                <w:color w:val="000000"/>
                <w:sz w:val="22"/>
              </w:rPr>
              <w:t xml:space="preserve"> </w:t>
            </w:r>
          </w:p>
        </w:tc>
      </w:tr>
      <w:tr w:rsidR="005C6834" w14:paraId="68417DA9" w14:textId="77777777">
        <w:trPr>
          <w:cantSplit/>
        </w:trPr>
        <w:tc>
          <w:tcPr>
            <w:tcW w:w="0" w:type="auto"/>
            <w:vAlign w:val="center"/>
          </w:tcPr>
          <w:p w14:paraId="3CDDA1C6" w14:textId="77777777" w:rsidR="005C6834" w:rsidRDefault="00000000">
            <w:pPr>
              <w:spacing w:beforeAutospacing="1" w:afterAutospacing="1"/>
            </w:pPr>
            <w:r>
              <w:rPr>
                <w:color w:val="000000"/>
                <w:sz w:val="22"/>
              </w:rPr>
              <w:t>Public Improvements</w:t>
            </w:r>
          </w:p>
        </w:tc>
        <w:tc>
          <w:tcPr>
            <w:tcW w:w="0" w:type="auto"/>
            <w:vAlign w:val="center"/>
          </w:tcPr>
          <w:p w14:paraId="1D940FF5" w14:textId="77777777" w:rsidR="005C6834" w:rsidRDefault="00000000">
            <w:pPr>
              <w:spacing w:beforeAutospacing="1" w:afterAutospacing="1"/>
            </w:pPr>
            <w:r>
              <w:rPr>
                <w:color w:val="000000"/>
                <w:sz w:val="22"/>
              </w:rPr>
              <w:t>Non-Housing Community Development</w:t>
            </w:r>
          </w:p>
        </w:tc>
        <w:tc>
          <w:tcPr>
            <w:tcW w:w="0" w:type="auto"/>
            <w:vAlign w:val="center"/>
          </w:tcPr>
          <w:p w14:paraId="5434FA7A" w14:textId="77777777" w:rsidR="005C6834" w:rsidRDefault="00000000">
            <w:pPr>
              <w:spacing w:beforeAutospacing="1" w:afterAutospacing="1"/>
            </w:pPr>
            <w:r>
              <w:rPr>
                <w:color w:val="000000"/>
                <w:sz w:val="22"/>
              </w:rPr>
              <w:t>CDBG: $</w:t>
            </w:r>
          </w:p>
        </w:tc>
        <w:tc>
          <w:tcPr>
            <w:tcW w:w="0" w:type="auto"/>
            <w:vAlign w:val="center"/>
          </w:tcPr>
          <w:p w14:paraId="0F79F74F" w14:textId="77777777" w:rsidR="005C6834" w:rsidRDefault="00000000">
            <w:pPr>
              <w:spacing w:beforeAutospacing="1" w:afterAutospacing="1"/>
            </w:pPr>
            <w:r>
              <w:rPr>
                <w:color w:val="000000"/>
                <w:sz w:val="22"/>
              </w:rPr>
              <w:t>Rental units constructed</w:t>
            </w:r>
          </w:p>
        </w:tc>
        <w:tc>
          <w:tcPr>
            <w:tcW w:w="0" w:type="auto"/>
            <w:vAlign w:val="center"/>
          </w:tcPr>
          <w:p w14:paraId="55115522" w14:textId="77777777" w:rsidR="005C6834" w:rsidRDefault="00000000">
            <w:pPr>
              <w:spacing w:beforeAutospacing="1" w:afterAutospacing="1"/>
            </w:pPr>
            <w:r>
              <w:rPr>
                <w:color w:val="000000"/>
                <w:sz w:val="22"/>
              </w:rPr>
              <w:t>Household Housing Unit</w:t>
            </w:r>
          </w:p>
        </w:tc>
        <w:tc>
          <w:tcPr>
            <w:tcW w:w="0" w:type="auto"/>
            <w:vAlign w:val="center"/>
          </w:tcPr>
          <w:p w14:paraId="14FBE57A" w14:textId="77777777" w:rsidR="005C6834" w:rsidRDefault="00000000">
            <w:pPr>
              <w:spacing w:beforeAutospacing="1" w:afterAutospacing="1"/>
            </w:pPr>
            <w:r>
              <w:rPr>
                <w:color w:val="000000"/>
                <w:sz w:val="22"/>
              </w:rPr>
              <w:t>0</w:t>
            </w:r>
          </w:p>
        </w:tc>
        <w:tc>
          <w:tcPr>
            <w:tcW w:w="0" w:type="auto"/>
            <w:vAlign w:val="center"/>
          </w:tcPr>
          <w:p w14:paraId="1E9F30EB" w14:textId="77777777" w:rsidR="005C6834" w:rsidRDefault="00000000">
            <w:pPr>
              <w:spacing w:beforeAutospacing="1" w:afterAutospacing="1"/>
            </w:pPr>
            <w:r>
              <w:rPr>
                <w:color w:val="000000"/>
                <w:sz w:val="22"/>
              </w:rPr>
              <w:t>0</w:t>
            </w:r>
          </w:p>
        </w:tc>
        <w:tc>
          <w:tcPr>
            <w:tcW w:w="0" w:type="auto"/>
            <w:vAlign w:val="center"/>
          </w:tcPr>
          <w:p w14:paraId="5C2478AB" w14:textId="77777777" w:rsidR="005C6834" w:rsidRDefault="00000000">
            <w:pPr>
              <w:spacing w:beforeAutospacing="1" w:afterAutospacing="1"/>
            </w:pPr>
            <w:r>
              <w:rPr>
                <w:color w:val="000000"/>
                <w:sz w:val="22"/>
              </w:rPr>
              <w:t xml:space="preserve"> </w:t>
            </w:r>
          </w:p>
        </w:tc>
        <w:tc>
          <w:tcPr>
            <w:tcW w:w="0" w:type="auto"/>
            <w:vAlign w:val="center"/>
          </w:tcPr>
          <w:p w14:paraId="7E361507" w14:textId="77777777" w:rsidR="005C6834" w:rsidRDefault="00000000">
            <w:pPr>
              <w:spacing w:beforeAutospacing="1" w:afterAutospacing="1"/>
            </w:pPr>
            <w:r>
              <w:rPr>
                <w:color w:val="000000"/>
                <w:sz w:val="22"/>
              </w:rPr>
              <w:t xml:space="preserve"> </w:t>
            </w:r>
          </w:p>
        </w:tc>
        <w:tc>
          <w:tcPr>
            <w:tcW w:w="0" w:type="auto"/>
            <w:vAlign w:val="center"/>
          </w:tcPr>
          <w:p w14:paraId="7BD1B6BC" w14:textId="77777777" w:rsidR="005C6834" w:rsidRDefault="00000000">
            <w:pPr>
              <w:spacing w:beforeAutospacing="1" w:afterAutospacing="1"/>
            </w:pPr>
            <w:r>
              <w:rPr>
                <w:color w:val="000000"/>
                <w:sz w:val="22"/>
              </w:rPr>
              <w:t xml:space="preserve"> </w:t>
            </w:r>
          </w:p>
        </w:tc>
        <w:tc>
          <w:tcPr>
            <w:tcW w:w="0" w:type="auto"/>
            <w:vAlign w:val="center"/>
          </w:tcPr>
          <w:p w14:paraId="375C3A9E" w14:textId="77777777" w:rsidR="005C6834" w:rsidRDefault="00000000">
            <w:pPr>
              <w:spacing w:beforeAutospacing="1" w:afterAutospacing="1"/>
            </w:pPr>
            <w:r>
              <w:rPr>
                <w:color w:val="000000"/>
                <w:sz w:val="22"/>
              </w:rPr>
              <w:t xml:space="preserve"> </w:t>
            </w:r>
          </w:p>
        </w:tc>
      </w:tr>
      <w:tr w:rsidR="005C6834" w14:paraId="5CD73E0B" w14:textId="77777777">
        <w:trPr>
          <w:cantSplit/>
        </w:trPr>
        <w:tc>
          <w:tcPr>
            <w:tcW w:w="0" w:type="auto"/>
            <w:vAlign w:val="center"/>
          </w:tcPr>
          <w:p w14:paraId="337EBA6D" w14:textId="77777777" w:rsidR="005C6834" w:rsidRDefault="00000000">
            <w:pPr>
              <w:spacing w:beforeAutospacing="1" w:afterAutospacing="1"/>
            </w:pPr>
            <w:r>
              <w:rPr>
                <w:color w:val="000000"/>
                <w:sz w:val="22"/>
              </w:rPr>
              <w:t>Public Improvements</w:t>
            </w:r>
          </w:p>
        </w:tc>
        <w:tc>
          <w:tcPr>
            <w:tcW w:w="0" w:type="auto"/>
            <w:vAlign w:val="center"/>
          </w:tcPr>
          <w:p w14:paraId="1FC2AF02" w14:textId="77777777" w:rsidR="005C6834" w:rsidRDefault="00000000">
            <w:pPr>
              <w:spacing w:beforeAutospacing="1" w:afterAutospacing="1"/>
            </w:pPr>
            <w:r>
              <w:rPr>
                <w:color w:val="000000"/>
                <w:sz w:val="22"/>
              </w:rPr>
              <w:t>Non-Housing Community Development</w:t>
            </w:r>
          </w:p>
        </w:tc>
        <w:tc>
          <w:tcPr>
            <w:tcW w:w="0" w:type="auto"/>
            <w:vAlign w:val="center"/>
          </w:tcPr>
          <w:p w14:paraId="0AC0972D" w14:textId="77777777" w:rsidR="005C6834" w:rsidRDefault="00000000">
            <w:pPr>
              <w:spacing w:beforeAutospacing="1" w:afterAutospacing="1"/>
            </w:pPr>
            <w:r>
              <w:rPr>
                <w:color w:val="000000"/>
                <w:sz w:val="22"/>
              </w:rPr>
              <w:t>CDBG: $</w:t>
            </w:r>
          </w:p>
        </w:tc>
        <w:tc>
          <w:tcPr>
            <w:tcW w:w="0" w:type="auto"/>
            <w:vAlign w:val="center"/>
          </w:tcPr>
          <w:p w14:paraId="19745CB6" w14:textId="77777777" w:rsidR="005C6834" w:rsidRDefault="00000000">
            <w:pPr>
              <w:spacing w:beforeAutospacing="1" w:afterAutospacing="1"/>
            </w:pPr>
            <w:r>
              <w:rPr>
                <w:color w:val="000000"/>
                <w:sz w:val="22"/>
              </w:rPr>
              <w:t>Homeowner Housing Added</w:t>
            </w:r>
          </w:p>
        </w:tc>
        <w:tc>
          <w:tcPr>
            <w:tcW w:w="0" w:type="auto"/>
            <w:vAlign w:val="center"/>
          </w:tcPr>
          <w:p w14:paraId="201570E9" w14:textId="77777777" w:rsidR="005C6834" w:rsidRDefault="00000000">
            <w:pPr>
              <w:spacing w:beforeAutospacing="1" w:afterAutospacing="1"/>
            </w:pPr>
            <w:r>
              <w:rPr>
                <w:color w:val="000000"/>
                <w:sz w:val="22"/>
              </w:rPr>
              <w:t>Household Housing Unit</w:t>
            </w:r>
          </w:p>
        </w:tc>
        <w:tc>
          <w:tcPr>
            <w:tcW w:w="0" w:type="auto"/>
            <w:vAlign w:val="center"/>
          </w:tcPr>
          <w:p w14:paraId="7199565C" w14:textId="77777777" w:rsidR="005C6834" w:rsidRDefault="00000000">
            <w:pPr>
              <w:spacing w:beforeAutospacing="1" w:afterAutospacing="1"/>
            </w:pPr>
            <w:r>
              <w:rPr>
                <w:color w:val="000000"/>
                <w:sz w:val="22"/>
              </w:rPr>
              <w:t>0</w:t>
            </w:r>
          </w:p>
        </w:tc>
        <w:tc>
          <w:tcPr>
            <w:tcW w:w="0" w:type="auto"/>
            <w:vAlign w:val="center"/>
          </w:tcPr>
          <w:p w14:paraId="2292FEB6" w14:textId="77777777" w:rsidR="005C6834" w:rsidRDefault="00000000">
            <w:pPr>
              <w:spacing w:beforeAutospacing="1" w:afterAutospacing="1"/>
            </w:pPr>
            <w:r>
              <w:rPr>
                <w:color w:val="000000"/>
                <w:sz w:val="22"/>
              </w:rPr>
              <w:t>0</w:t>
            </w:r>
          </w:p>
        </w:tc>
        <w:tc>
          <w:tcPr>
            <w:tcW w:w="0" w:type="auto"/>
            <w:vAlign w:val="center"/>
          </w:tcPr>
          <w:p w14:paraId="7C42462F" w14:textId="77777777" w:rsidR="005C6834" w:rsidRDefault="00000000">
            <w:pPr>
              <w:spacing w:beforeAutospacing="1" w:afterAutospacing="1"/>
            </w:pPr>
            <w:r>
              <w:rPr>
                <w:color w:val="000000"/>
                <w:sz w:val="22"/>
              </w:rPr>
              <w:t xml:space="preserve"> </w:t>
            </w:r>
          </w:p>
        </w:tc>
        <w:tc>
          <w:tcPr>
            <w:tcW w:w="0" w:type="auto"/>
            <w:vAlign w:val="center"/>
          </w:tcPr>
          <w:p w14:paraId="158B7083" w14:textId="77777777" w:rsidR="005C6834" w:rsidRDefault="00000000">
            <w:pPr>
              <w:spacing w:beforeAutospacing="1" w:afterAutospacing="1"/>
            </w:pPr>
            <w:r>
              <w:rPr>
                <w:color w:val="000000"/>
                <w:sz w:val="22"/>
              </w:rPr>
              <w:t xml:space="preserve"> </w:t>
            </w:r>
          </w:p>
        </w:tc>
        <w:tc>
          <w:tcPr>
            <w:tcW w:w="0" w:type="auto"/>
            <w:vAlign w:val="center"/>
          </w:tcPr>
          <w:p w14:paraId="216819BF" w14:textId="77777777" w:rsidR="005C6834" w:rsidRDefault="00000000">
            <w:pPr>
              <w:spacing w:beforeAutospacing="1" w:afterAutospacing="1"/>
            </w:pPr>
            <w:r>
              <w:rPr>
                <w:color w:val="000000"/>
                <w:sz w:val="22"/>
              </w:rPr>
              <w:t xml:space="preserve"> </w:t>
            </w:r>
          </w:p>
        </w:tc>
        <w:tc>
          <w:tcPr>
            <w:tcW w:w="0" w:type="auto"/>
            <w:vAlign w:val="center"/>
          </w:tcPr>
          <w:p w14:paraId="31B08B28" w14:textId="77777777" w:rsidR="005C6834" w:rsidRDefault="00000000">
            <w:pPr>
              <w:spacing w:beforeAutospacing="1" w:afterAutospacing="1"/>
            </w:pPr>
            <w:r>
              <w:rPr>
                <w:color w:val="000000"/>
                <w:sz w:val="22"/>
              </w:rPr>
              <w:t xml:space="preserve"> </w:t>
            </w:r>
          </w:p>
        </w:tc>
      </w:tr>
      <w:tr w:rsidR="005C6834" w14:paraId="5C23F2F9" w14:textId="77777777">
        <w:trPr>
          <w:cantSplit/>
        </w:trPr>
        <w:tc>
          <w:tcPr>
            <w:tcW w:w="0" w:type="auto"/>
            <w:vAlign w:val="center"/>
          </w:tcPr>
          <w:p w14:paraId="487414E5" w14:textId="77777777" w:rsidR="005C6834" w:rsidRDefault="00000000">
            <w:pPr>
              <w:spacing w:beforeAutospacing="1" w:afterAutospacing="1"/>
            </w:pPr>
            <w:r>
              <w:rPr>
                <w:color w:val="000000"/>
                <w:sz w:val="22"/>
              </w:rPr>
              <w:t>Public Improvements</w:t>
            </w:r>
          </w:p>
        </w:tc>
        <w:tc>
          <w:tcPr>
            <w:tcW w:w="0" w:type="auto"/>
            <w:vAlign w:val="center"/>
          </w:tcPr>
          <w:p w14:paraId="28527A6C" w14:textId="77777777" w:rsidR="005C6834" w:rsidRDefault="00000000">
            <w:pPr>
              <w:spacing w:beforeAutospacing="1" w:afterAutospacing="1"/>
            </w:pPr>
            <w:r>
              <w:rPr>
                <w:color w:val="000000"/>
                <w:sz w:val="22"/>
              </w:rPr>
              <w:t>Non-Housing Community Development</w:t>
            </w:r>
          </w:p>
        </w:tc>
        <w:tc>
          <w:tcPr>
            <w:tcW w:w="0" w:type="auto"/>
            <w:vAlign w:val="center"/>
          </w:tcPr>
          <w:p w14:paraId="7F2F43EB" w14:textId="77777777" w:rsidR="005C6834" w:rsidRDefault="00000000">
            <w:pPr>
              <w:spacing w:beforeAutospacing="1" w:afterAutospacing="1"/>
            </w:pPr>
            <w:r>
              <w:rPr>
                <w:color w:val="000000"/>
                <w:sz w:val="22"/>
              </w:rPr>
              <w:t>CDBG: $</w:t>
            </w:r>
          </w:p>
        </w:tc>
        <w:tc>
          <w:tcPr>
            <w:tcW w:w="0" w:type="auto"/>
            <w:vAlign w:val="center"/>
          </w:tcPr>
          <w:p w14:paraId="534D8189" w14:textId="77777777" w:rsidR="005C6834" w:rsidRDefault="00000000">
            <w:pPr>
              <w:spacing w:beforeAutospacing="1" w:afterAutospacing="1"/>
            </w:pPr>
            <w:r>
              <w:rPr>
                <w:color w:val="000000"/>
                <w:sz w:val="22"/>
              </w:rPr>
              <w:t>Homeowner Housing Rehabilitated</w:t>
            </w:r>
          </w:p>
        </w:tc>
        <w:tc>
          <w:tcPr>
            <w:tcW w:w="0" w:type="auto"/>
            <w:vAlign w:val="center"/>
          </w:tcPr>
          <w:p w14:paraId="5F6F45A6" w14:textId="77777777" w:rsidR="005C6834" w:rsidRDefault="00000000">
            <w:pPr>
              <w:spacing w:beforeAutospacing="1" w:afterAutospacing="1"/>
            </w:pPr>
            <w:r>
              <w:rPr>
                <w:color w:val="000000"/>
                <w:sz w:val="22"/>
              </w:rPr>
              <w:t>Household Housing Unit</w:t>
            </w:r>
          </w:p>
        </w:tc>
        <w:tc>
          <w:tcPr>
            <w:tcW w:w="0" w:type="auto"/>
            <w:vAlign w:val="center"/>
          </w:tcPr>
          <w:p w14:paraId="4ACFEC30" w14:textId="77777777" w:rsidR="005C6834" w:rsidRDefault="00000000">
            <w:pPr>
              <w:spacing w:beforeAutospacing="1" w:afterAutospacing="1"/>
            </w:pPr>
            <w:r>
              <w:rPr>
                <w:color w:val="000000"/>
                <w:sz w:val="22"/>
              </w:rPr>
              <w:t>0</w:t>
            </w:r>
          </w:p>
        </w:tc>
        <w:tc>
          <w:tcPr>
            <w:tcW w:w="0" w:type="auto"/>
            <w:vAlign w:val="center"/>
          </w:tcPr>
          <w:p w14:paraId="25A4C315" w14:textId="77777777" w:rsidR="005C6834" w:rsidRDefault="00000000">
            <w:pPr>
              <w:spacing w:beforeAutospacing="1" w:afterAutospacing="1"/>
            </w:pPr>
            <w:r>
              <w:rPr>
                <w:color w:val="000000"/>
                <w:sz w:val="22"/>
              </w:rPr>
              <w:t>75</w:t>
            </w:r>
          </w:p>
        </w:tc>
        <w:tc>
          <w:tcPr>
            <w:tcW w:w="0" w:type="auto"/>
            <w:vAlign w:val="center"/>
          </w:tcPr>
          <w:p w14:paraId="3CDCC7B5" w14:textId="77777777" w:rsidR="005C6834" w:rsidRDefault="00000000">
            <w:pPr>
              <w:spacing w:beforeAutospacing="1" w:afterAutospacing="1"/>
            </w:pPr>
            <w:r>
              <w:rPr>
                <w:color w:val="000000"/>
                <w:sz w:val="22"/>
              </w:rPr>
              <w:t xml:space="preserve"> </w:t>
            </w:r>
          </w:p>
        </w:tc>
        <w:tc>
          <w:tcPr>
            <w:tcW w:w="0" w:type="auto"/>
            <w:vAlign w:val="center"/>
          </w:tcPr>
          <w:p w14:paraId="7CE644BD" w14:textId="77777777" w:rsidR="005C6834" w:rsidRDefault="00000000">
            <w:pPr>
              <w:spacing w:beforeAutospacing="1" w:afterAutospacing="1"/>
            </w:pPr>
            <w:r>
              <w:rPr>
                <w:color w:val="000000"/>
                <w:sz w:val="22"/>
              </w:rPr>
              <w:t xml:space="preserve"> </w:t>
            </w:r>
          </w:p>
        </w:tc>
        <w:tc>
          <w:tcPr>
            <w:tcW w:w="0" w:type="auto"/>
            <w:vAlign w:val="center"/>
          </w:tcPr>
          <w:p w14:paraId="28E80CA2" w14:textId="77777777" w:rsidR="005C6834" w:rsidRDefault="00000000">
            <w:pPr>
              <w:spacing w:beforeAutospacing="1" w:afterAutospacing="1"/>
            </w:pPr>
            <w:r>
              <w:rPr>
                <w:color w:val="000000"/>
                <w:sz w:val="22"/>
              </w:rPr>
              <w:t xml:space="preserve"> </w:t>
            </w:r>
          </w:p>
        </w:tc>
        <w:tc>
          <w:tcPr>
            <w:tcW w:w="0" w:type="auto"/>
            <w:vAlign w:val="center"/>
          </w:tcPr>
          <w:p w14:paraId="693973FF" w14:textId="77777777" w:rsidR="005C6834" w:rsidRDefault="00000000">
            <w:pPr>
              <w:spacing w:beforeAutospacing="1" w:afterAutospacing="1"/>
            </w:pPr>
            <w:r>
              <w:rPr>
                <w:color w:val="000000"/>
                <w:sz w:val="22"/>
              </w:rPr>
              <w:t xml:space="preserve"> </w:t>
            </w:r>
          </w:p>
        </w:tc>
      </w:tr>
      <w:tr w:rsidR="005C6834" w14:paraId="3324354F" w14:textId="77777777">
        <w:trPr>
          <w:cantSplit/>
        </w:trPr>
        <w:tc>
          <w:tcPr>
            <w:tcW w:w="0" w:type="auto"/>
            <w:vAlign w:val="center"/>
          </w:tcPr>
          <w:p w14:paraId="6A2D2587" w14:textId="77777777" w:rsidR="005C6834" w:rsidRDefault="00000000">
            <w:pPr>
              <w:spacing w:beforeAutospacing="1" w:afterAutospacing="1"/>
            </w:pPr>
            <w:r>
              <w:rPr>
                <w:color w:val="000000"/>
                <w:sz w:val="22"/>
              </w:rPr>
              <w:t>Public Improvements</w:t>
            </w:r>
          </w:p>
        </w:tc>
        <w:tc>
          <w:tcPr>
            <w:tcW w:w="0" w:type="auto"/>
            <w:vAlign w:val="center"/>
          </w:tcPr>
          <w:p w14:paraId="61059B89" w14:textId="77777777" w:rsidR="005C6834" w:rsidRDefault="00000000">
            <w:pPr>
              <w:spacing w:beforeAutospacing="1" w:afterAutospacing="1"/>
            </w:pPr>
            <w:r>
              <w:rPr>
                <w:color w:val="000000"/>
                <w:sz w:val="22"/>
              </w:rPr>
              <w:t>Non-Housing Community Development</w:t>
            </w:r>
          </w:p>
        </w:tc>
        <w:tc>
          <w:tcPr>
            <w:tcW w:w="0" w:type="auto"/>
            <w:vAlign w:val="center"/>
          </w:tcPr>
          <w:p w14:paraId="2F2CBB66" w14:textId="77777777" w:rsidR="005C6834" w:rsidRDefault="00000000">
            <w:pPr>
              <w:spacing w:beforeAutospacing="1" w:afterAutospacing="1"/>
            </w:pPr>
            <w:r>
              <w:rPr>
                <w:color w:val="000000"/>
                <w:sz w:val="22"/>
              </w:rPr>
              <w:t>CDBG: $</w:t>
            </w:r>
          </w:p>
        </w:tc>
        <w:tc>
          <w:tcPr>
            <w:tcW w:w="0" w:type="auto"/>
            <w:vAlign w:val="center"/>
          </w:tcPr>
          <w:p w14:paraId="621E0FB8" w14:textId="77777777" w:rsidR="005C6834" w:rsidRDefault="00000000">
            <w:pPr>
              <w:spacing w:beforeAutospacing="1" w:afterAutospacing="1"/>
            </w:pPr>
            <w:r>
              <w:rPr>
                <w:color w:val="000000"/>
                <w:sz w:val="22"/>
              </w:rPr>
              <w:t>Housing for Homeless added</w:t>
            </w:r>
          </w:p>
        </w:tc>
        <w:tc>
          <w:tcPr>
            <w:tcW w:w="0" w:type="auto"/>
            <w:vAlign w:val="center"/>
          </w:tcPr>
          <w:p w14:paraId="364DF39D" w14:textId="77777777" w:rsidR="005C6834" w:rsidRDefault="00000000">
            <w:pPr>
              <w:spacing w:beforeAutospacing="1" w:afterAutospacing="1"/>
            </w:pPr>
            <w:r>
              <w:rPr>
                <w:color w:val="000000"/>
                <w:sz w:val="22"/>
              </w:rPr>
              <w:t>Household Housing Unit</w:t>
            </w:r>
          </w:p>
        </w:tc>
        <w:tc>
          <w:tcPr>
            <w:tcW w:w="0" w:type="auto"/>
            <w:vAlign w:val="center"/>
          </w:tcPr>
          <w:p w14:paraId="6787ABD8" w14:textId="77777777" w:rsidR="005C6834" w:rsidRDefault="00000000">
            <w:pPr>
              <w:spacing w:beforeAutospacing="1" w:afterAutospacing="1"/>
            </w:pPr>
            <w:r>
              <w:rPr>
                <w:color w:val="000000"/>
                <w:sz w:val="22"/>
              </w:rPr>
              <w:t>0</w:t>
            </w:r>
          </w:p>
        </w:tc>
        <w:tc>
          <w:tcPr>
            <w:tcW w:w="0" w:type="auto"/>
            <w:vAlign w:val="center"/>
          </w:tcPr>
          <w:p w14:paraId="5AD86731" w14:textId="77777777" w:rsidR="005C6834" w:rsidRDefault="00000000">
            <w:pPr>
              <w:spacing w:beforeAutospacing="1" w:afterAutospacing="1"/>
            </w:pPr>
            <w:r>
              <w:rPr>
                <w:color w:val="000000"/>
                <w:sz w:val="22"/>
              </w:rPr>
              <w:t>3</w:t>
            </w:r>
          </w:p>
        </w:tc>
        <w:tc>
          <w:tcPr>
            <w:tcW w:w="0" w:type="auto"/>
            <w:vAlign w:val="center"/>
          </w:tcPr>
          <w:p w14:paraId="3AFBA7F4" w14:textId="77777777" w:rsidR="005C6834" w:rsidRDefault="00000000">
            <w:pPr>
              <w:spacing w:beforeAutospacing="1" w:afterAutospacing="1"/>
            </w:pPr>
            <w:r>
              <w:rPr>
                <w:color w:val="000000"/>
                <w:sz w:val="22"/>
              </w:rPr>
              <w:t xml:space="preserve"> </w:t>
            </w:r>
          </w:p>
        </w:tc>
        <w:tc>
          <w:tcPr>
            <w:tcW w:w="0" w:type="auto"/>
            <w:vAlign w:val="center"/>
          </w:tcPr>
          <w:p w14:paraId="63671DB8" w14:textId="77777777" w:rsidR="005C6834" w:rsidRDefault="00000000">
            <w:pPr>
              <w:spacing w:beforeAutospacing="1" w:afterAutospacing="1"/>
            </w:pPr>
            <w:r>
              <w:rPr>
                <w:color w:val="000000"/>
                <w:sz w:val="22"/>
              </w:rPr>
              <w:t xml:space="preserve"> </w:t>
            </w:r>
          </w:p>
        </w:tc>
        <w:tc>
          <w:tcPr>
            <w:tcW w:w="0" w:type="auto"/>
            <w:vAlign w:val="center"/>
          </w:tcPr>
          <w:p w14:paraId="05EC1322" w14:textId="77777777" w:rsidR="005C6834" w:rsidRDefault="00000000">
            <w:pPr>
              <w:spacing w:beforeAutospacing="1" w:afterAutospacing="1"/>
            </w:pPr>
            <w:r>
              <w:rPr>
                <w:color w:val="000000"/>
                <w:sz w:val="22"/>
              </w:rPr>
              <w:t xml:space="preserve"> </w:t>
            </w:r>
          </w:p>
        </w:tc>
        <w:tc>
          <w:tcPr>
            <w:tcW w:w="0" w:type="auto"/>
            <w:vAlign w:val="center"/>
          </w:tcPr>
          <w:p w14:paraId="4CA6B96C" w14:textId="77777777" w:rsidR="005C6834" w:rsidRDefault="00000000">
            <w:pPr>
              <w:spacing w:beforeAutospacing="1" w:afterAutospacing="1"/>
            </w:pPr>
            <w:r>
              <w:rPr>
                <w:color w:val="000000"/>
                <w:sz w:val="22"/>
              </w:rPr>
              <w:t xml:space="preserve"> </w:t>
            </w:r>
          </w:p>
        </w:tc>
      </w:tr>
      <w:tr w:rsidR="005C6834" w14:paraId="499B1019" w14:textId="77777777">
        <w:trPr>
          <w:cantSplit/>
        </w:trPr>
        <w:tc>
          <w:tcPr>
            <w:tcW w:w="0" w:type="auto"/>
            <w:vAlign w:val="center"/>
          </w:tcPr>
          <w:p w14:paraId="0F1DDFB5" w14:textId="77777777" w:rsidR="005C6834" w:rsidRDefault="00000000">
            <w:pPr>
              <w:spacing w:beforeAutospacing="1" w:afterAutospacing="1"/>
            </w:pPr>
            <w:r>
              <w:rPr>
                <w:color w:val="000000"/>
                <w:sz w:val="22"/>
              </w:rPr>
              <w:t>Public Improvements</w:t>
            </w:r>
          </w:p>
        </w:tc>
        <w:tc>
          <w:tcPr>
            <w:tcW w:w="0" w:type="auto"/>
            <w:vAlign w:val="center"/>
          </w:tcPr>
          <w:p w14:paraId="081BEB97" w14:textId="77777777" w:rsidR="005C6834" w:rsidRDefault="00000000">
            <w:pPr>
              <w:spacing w:beforeAutospacing="1" w:afterAutospacing="1"/>
            </w:pPr>
            <w:r>
              <w:rPr>
                <w:color w:val="000000"/>
                <w:sz w:val="22"/>
              </w:rPr>
              <w:t>Non-Housing Community Development</w:t>
            </w:r>
          </w:p>
        </w:tc>
        <w:tc>
          <w:tcPr>
            <w:tcW w:w="0" w:type="auto"/>
            <w:vAlign w:val="center"/>
          </w:tcPr>
          <w:p w14:paraId="3229A240" w14:textId="77777777" w:rsidR="005C6834" w:rsidRDefault="00000000">
            <w:pPr>
              <w:spacing w:beforeAutospacing="1" w:afterAutospacing="1"/>
            </w:pPr>
            <w:r>
              <w:rPr>
                <w:color w:val="000000"/>
                <w:sz w:val="22"/>
              </w:rPr>
              <w:t>CDBG: $</w:t>
            </w:r>
          </w:p>
        </w:tc>
        <w:tc>
          <w:tcPr>
            <w:tcW w:w="0" w:type="auto"/>
            <w:vAlign w:val="center"/>
          </w:tcPr>
          <w:p w14:paraId="0242330B" w14:textId="77777777" w:rsidR="005C6834" w:rsidRDefault="00000000">
            <w:pPr>
              <w:spacing w:beforeAutospacing="1" w:afterAutospacing="1"/>
            </w:pPr>
            <w:r>
              <w:rPr>
                <w:color w:val="000000"/>
                <w:sz w:val="22"/>
              </w:rPr>
              <w:t>Housing for People with HIV/AIDS added</w:t>
            </w:r>
          </w:p>
        </w:tc>
        <w:tc>
          <w:tcPr>
            <w:tcW w:w="0" w:type="auto"/>
            <w:vAlign w:val="center"/>
          </w:tcPr>
          <w:p w14:paraId="40ACCC8B" w14:textId="77777777" w:rsidR="005C6834" w:rsidRDefault="00000000">
            <w:pPr>
              <w:spacing w:beforeAutospacing="1" w:afterAutospacing="1"/>
            </w:pPr>
            <w:r>
              <w:rPr>
                <w:color w:val="000000"/>
                <w:sz w:val="22"/>
              </w:rPr>
              <w:t>Household Housing Unit</w:t>
            </w:r>
          </w:p>
        </w:tc>
        <w:tc>
          <w:tcPr>
            <w:tcW w:w="0" w:type="auto"/>
            <w:vAlign w:val="center"/>
          </w:tcPr>
          <w:p w14:paraId="402FB608" w14:textId="77777777" w:rsidR="005C6834" w:rsidRDefault="00000000">
            <w:pPr>
              <w:spacing w:beforeAutospacing="1" w:afterAutospacing="1"/>
            </w:pPr>
            <w:r>
              <w:rPr>
                <w:color w:val="000000"/>
                <w:sz w:val="22"/>
              </w:rPr>
              <w:t>0</w:t>
            </w:r>
          </w:p>
        </w:tc>
        <w:tc>
          <w:tcPr>
            <w:tcW w:w="0" w:type="auto"/>
            <w:vAlign w:val="center"/>
          </w:tcPr>
          <w:p w14:paraId="016730F8" w14:textId="77777777" w:rsidR="005C6834" w:rsidRDefault="00000000">
            <w:pPr>
              <w:spacing w:beforeAutospacing="1" w:afterAutospacing="1"/>
            </w:pPr>
            <w:r>
              <w:rPr>
                <w:color w:val="000000"/>
                <w:sz w:val="22"/>
              </w:rPr>
              <w:t>0</w:t>
            </w:r>
          </w:p>
        </w:tc>
        <w:tc>
          <w:tcPr>
            <w:tcW w:w="0" w:type="auto"/>
            <w:vAlign w:val="center"/>
          </w:tcPr>
          <w:p w14:paraId="6ECE4852" w14:textId="77777777" w:rsidR="005C6834" w:rsidRDefault="00000000">
            <w:pPr>
              <w:spacing w:beforeAutospacing="1" w:afterAutospacing="1"/>
            </w:pPr>
            <w:r>
              <w:rPr>
                <w:color w:val="000000"/>
                <w:sz w:val="22"/>
              </w:rPr>
              <w:t xml:space="preserve"> </w:t>
            </w:r>
          </w:p>
        </w:tc>
        <w:tc>
          <w:tcPr>
            <w:tcW w:w="0" w:type="auto"/>
            <w:vAlign w:val="center"/>
          </w:tcPr>
          <w:p w14:paraId="7AB974C3" w14:textId="77777777" w:rsidR="005C6834" w:rsidRDefault="00000000">
            <w:pPr>
              <w:spacing w:beforeAutospacing="1" w:afterAutospacing="1"/>
            </w:pPr>
            <w:r>
              <w:rPr>
                <w:color w:val="000000"/>
                <w:sz w:val="22"/>
              </w:rPr>
              <w:t xml:space="preserve"> </w:t>
            </w:r>
          </w:p>
        </w:tc>
        <w:tc>
          <w:tcPr>
            <w:tcW w:w="0" w:type="auto"/>
            <w:vAlign w:val="center"/>
          </w:tcPr>
          <w:p w14:paraId="37C155B3" w14:textId="77777777" w:rsidR="005C6834" w:rsidRDefault="00000000">
            <w:pPr>
              <w:spacing w:beforeAutospacing="1" w:afterAutospacing="1"/>
            </w:pPr>
            <w:r>
              <w:rPr>
                <w:color w:val="000000"/>
                <w:sz w:val="22"/>
              </w:rPr>
              <w:t xml:space="preserve"> </w:t>
            </w:r>
          </w:p>
        </w:tc>
        <w:tc>
          <w:tcPr>
            <w:tcW w:w="0" w:type="auto"/>
            <w:vAlign w:val="center"/>
          </w:tcPr>
          <w:p w14:paraId="0F018D6C" w14:textId="77777777" w:rsidR="005C6834" w:rsidRDefault="00000000">
            <w:pPr>
              <w:spacing w:beforeAutospacing="1" w:afterAutospacing="1"/>
            </w:pPr>
            <w:r>
              <w:rPr>
                <w:color w:val="000000"/>
                <w:sz w:val="22"/>
              </w:rPr>
              <w:t xml:space="preserve"> </w:t>
            </w:r>
          </w:p>
        </w:tc>
      </w:tr>
      <w:tr w:rsidR="005C6834" w14:paraId="7CB3C9F7" w14:textId="77777777">
        <w:trPr>
          <w:cantSplit/>
        </w:trPr>
        <w:tc>
          <w:tcPr>
            <w:tcW w:w="0" w:type="auto"/>
            <w:vAlign w:val="center"/>
          </w:tcPr>
          <w:p w14:paraId="5CC55AD5" w14:textId="77777777" w:rsidR="005C6834" w:rsidRDefault="00000000">
            <w:pPr>
              <w:spacing w:beforeAutospacing="1" w:afterAutospacing="1"/>
            </w:pPr>
            <w:r>
              <w:rPr>
                <w:color w:val="000000"/>
                <w:sz w:val="22"/>
              </w:rPr>
              <w:t>Public Services</w:t>
            </w:r>
          </w:p>
        </w:tc>
        <w:tc>
          <w:tcPr>
            <w:tcW w:w="0" w:type="auto"/>
            <w:vAlign w:val="center"/>
          </w:tcPr>
          <w:p w14:paraId="1A3A8FB9" w14:textId="77777777" w:rsidR="005C6834" w:rsidRDefault="00000000">
            <w:pPr>
              <w:spacing w:beforeAutospacing="1" w:afterAutospacing="1"/>
            </w:pPr>
            <w:r>
              <w:rPr>
                <w:color w:val="000000"/>
                <w:sz w:val="22"/>
              </w:rPr>
              <w:t>Homeless</w:t>
            </w:r>
            <w:r>
              <w:rPr>
                <w:color w:val="000000"/>
                <w:sz w:val="22"/>
              </w:rPr>
              <w:br/>
              <w:t>Non-Housing Community Development</w:t>
            </w:r>
          </w:p>
        </w:tc>
        <w:tc>
          <w:tcPr>
            <w:tcW w:w="0" w:type="auto"/>
            <w:vAlign w:val="center"/>
          </w:tcPr>
          <w:p w14:paraId="53A866BA" w14:textId="77777777" w:rsidR="005C6834" w:rsidRDefault="00000000">
            <w:pPr>
              <w:spacing w:beforeAutospacing="1" w:afterAutospacing="1"/>
            </w:pPr>
            <w:r>
              <w:rPr>
                <w:color w:val="000000"/>
                <w:sz w:val="22"/>
              </w:rPr>
              <w:t>CDBG: $</w:t>
            </w:r>
          </w:p>
        </w:tc>
        <w:tc>
          <w:tcPr>
            <w:tcW w:w="0" w:type="auto"/>
            <w:vAlign w:val="center"/>
          </w:tcPr>
          <w:p w14:paraId="7E79C216" w14:textId="77777777" w:rsidR="005C6834" w:rsidRDefault="00000000">
            <w:pPr>
              <w:spacing w:beforeAutospacing="1" w:afterAutospacing="1"/>
            </w:pPr>
            <w:r>
              <w:rPr>
                <w:color w:val="000000"/>
                <w:sz w:val="22"/>
              </w:rPr>
              <w:t>Public service activities other than Low/Moderate Income Housing Benefit</w:t>
            </w:r>
          </w:p>
        </w:tc>
        <w:tc>
          <w:tcPr>
            <w:tcW w:w="0" w:type="auto"/>
            <w:vAlign w:val="center"/>
          </w:tcPr>
          <w:p w14:paraId="2017C200" w14:textId="77777777" w:rsidR="005C6834" w:rsidRDefault="00000000">
            <w:pPr>
              <w:spacing w:beforeAutospacing="1" w:afterAutospacing="1"/>
            </w:pPr>
            <w:r>
              <w:rPr>
                <w:color w:val="000000"/>
                <w:sz w:val="22"/>
              </w:rPr>
              <w:t>Persons Assisted</w:t>
            </w:r>
          </w:p>
        </w:tc>
        <w:tc>
          <w:tcPr>
            <w:tcW w:w="0" w:type="auto"/>
            <w:vAlign w:val="center"/>
          </w:tcPr>
          <w:p w14:paraId="4A7A4527" w14:textId="77777777" w:rsidR="005C6834" w:rsidRDefault="00000000">
            <w:pPr>
              <w:spacing w:beforeAutospacing="1" w:afterAutospacing="1"/>
            </w:pPr>
            <w:r>
              <w:rPr>
                <w:color w:val="000000"/>
                <w:sz w:val="22"/>
              </w:rPr>
              <w:t>3698</w:t>
            </w:r>
          </w:p>
        </w:tc>
        <w:tc>
          <w:tcPr>
            <w:tcW w:w="0" w:type="auto"/>
            <w:vAlign w:val="center"/>
          </w:tcPr>
          <w:p w14:paraId="4FBBCA20" w14:textId="77777777" w:rsidR="005C6834" w:rsidRDefault="00000000">
            <w:pPr>
              <w:spacing w:beforeAutospacing="1" w:afterAutospacing="1"/>
            </w:pPr>
            <w:r>
              <w:rPr>
                <w:color w:val="000000"/>
                <w:sz w:val="22"/>
              </w:rPr>
              <w:t>3124</w:t>
            </w:r>
          </w:p>
        </w:tc>
        <w:tc>
          <w:tcPr>
            <w:tcW w:w="0" w:type="auto"/>
            <w:vAlign w:val="center"/>
          </w:tcPr>
          <w:p w14:paraId="7246091C" w14:textId="77777777" w:rsidR="005C6834" w:rsidRDefault="00000000">
            <w:pPr>
              <w:spacing w:beforeAutospacing="1" w:afterAutospacing="1"/>
            </w:pPr>
            <w:r>
              <w:rPr>
                <w:color w:val="000000"/>
                <w:sz w:val="22"/>
              </w:rPr>
              <w:t xml:space="preserve">        84.48%</w:t>
            </w:r>
          </w:p>
        </w:tc>
        <w:tc>
          <w:tcPr>
            <w:tcW w:w="0" w:type="auto"/>
            <w:vAlign w:val="center"/>
          </w:tcPr>
          <w:p w14:paraId="03D86F10" w14:textId="77777777" w:rsidR="005C6834" w:rsidRDefault="00000000">
            <w:pPr>
              <w:spacing w:beforeAutospacing="1" w:afterAutospacing="1"/>
            </w:pPr>
            <w:r>
              <w:rPr>
                <w:color w:val="000000"/>
                <w:sz w:val="22"/>
              </w:rPr>
              <w:t>1120</w:t>
            </w:r>
          </w:p>
        </w:tc>
        <w:tc>
          <w:tcPr>
            <w:tcW w:w="0" w:type="auto"/>
            <w:vAlign w:val="center"/>
          </w:tcPr>
          <w:p w14:paraId="21295DE7" w14:textId="77777777" w:rsidR="005C6834" w:rsidRDefault="00000000">
            <w:pPr>
              <w:spacing w:beforeAutospacing="1" w:afterAutospacing="1"/>
            </w:pPr>
            <w:r>
              <w:rPr>
                <w:color w:val="000000"/>
                <w:sz w:val="22"/>
              </w:rPr>
              <w:t>2427</w:t>
            </w:r>
          </w:p>
        </w:tc>
        <w:tc>
          <w:tcPr>
            <w:tcW w:w="0" w:type="auto"/>
            <w:vAlign w:val="center"/>
          </w:tcPr>
          <w:p w14:paraId="4B043D63" w14:textId="77777777" w:rsidR="005C6834" w:rsidRDefault="00000000">
            <w:pPr>
              <w:spacing w:beforeAutospacing="1" w:afterAutospacing="1"/>
            </w:pPr>
            <w:r>
              <w:rPr>
                <w:color w:val="000000"/>
                <w:sz w:val="22"/>
              </w:rPr>
              <w:t xml:space="preserve">       216.70%</w:t>
            </w:r>
          </w:p>
        </w:tc>
      </w:tr>
      <w:tr w:rsidR="005C6834" w14:paraId="7D069339" w14:textId="77777777">
        <w:trPr>
          <w:cantSplit/>
        </w:trPr>
        <w:tc>
          <w:tcPr>
            <w:tcW w:w="0" w:type="auto"/>
            <w:vAlign w:val="center"/>
          </w:tcPr>
          <w:p w14:paraId="1858021E" w14:textId="77777777" w:rsidR="005C6834" w:rsidRDefault="00000000">
            <w:pPr>
              <w:spacing w:beforeAutospacing="1" w:afterAutospacing="1"/>
            </w:pPr>
            <w:r>
              <w:rPr>
                <w:color w:val="000000"/>
                <w:sz w:val="22"/>
              </w:rPr>
              <w:t>Public Services</w:t>
            </w:r>
          </w:p>
        </w:tc>
        <w:tc>
          <w:tcPr>
            <w:tcW w:w="0" w:type="auto"/>
            <w:vAlign w:val="center"/>
          </w:tcPr>
          <w:p w14:paraId="0355F645" w14:textId="77777777" w:rsidR="005C6834" w:rsidRDefault="00000000">
            <w:pPr>
              <w:spacing w:beforeAutospacing="1" w:afterAutospacing="1"/>
            </w:pPr>
            <w:r>
              <w:rPr>
                <w:color w:val="000000"/>
                <w:sz w:val="22"/>
              </w:rPr>
              <w:t>Homeless</w:t>
            </w:r>
            <w:r>
              <w:rPr>
                <w:color w:val="000000"/>
                <w:sz w:val="22"/>
              </w:rPr>
              <w:br/>
              <w:t>Non-Housing Community Development</w:t>
            </w:r>
          </w:p>
        </w:tc>
        <w:tc>
          <w:tcPr>
            <w:tcW w:w="0" w:type="auto"/>
            <w:vAlign w:val="center"/>
          </w:tcPr>
          <w:p w14:paraId="13D55F7B" w14:textId="77777777" w:rsidR="005C6834" w:rsidRDefault="00000000">
            <w:pPr>
              <w:spacing w:beforeAutospacing="1" w:afterAutospacing="1"/>
            </w:pPr>
            <w:r>
              <w:rPr>
                <w:color w:val="000000"/>
                <w:sz w:val="22"/>
              </w:rPr>
              <w:t>CDBG: $</w:t>
            </w:r>
          </w:p>
        </w:tc>
        <w:tc>
          <w:tcPr>
            <w:tcW w:w="0" w:type="auto"/>
            <w:vAlign w:val="center"/>
          </w:tcPr>
          <w:p w14:paraId="7BBC9DD0" w14:textId="77777777" w:rsidR="005C6834" w:rsidRDefault="00000000">
            <w:pPr>
              <w:spacing w:beforeAutospacing="1" w:afterAutospacing="1"/>
            </w:pPr>
            <w:r>
              <w:rPr>
                <w:color w:val="000000"/>
                <w:sz w:val="22"/>
              </w:rPr>
              <w:t>Public service activities for Low/Moderate Income Housing Benefit</w:t>
            </w:r>
          </w:p>
        </w:tc>
        <w:tc>
          <w:tcPr>
            <w:tcW w:w="0" w:type="auto"/>
            <w:vAlign w:val="center"/>
          </w:tcPr>
          <w:p w14:paraId="0DFF343E" w14:textId="77777777" w:rsidR="005C6834" w:rsidRDefault="00000000">
            <w:pPr>
              <w:spacing w:beforeAutospacing="1" w:afterAutospacing="1"/>
            </w:pPr>
            <w:r>
              <w:rPr>
                <w:color w:val="000000"/>
                <w:sz w:val="22"/>
              </w:rPr>
              <w:t>Households Assisted</w:t>
            </w:r>
          </w:p>
        </w:tc>
        <w:tc>
          <w:tcPr>
            <w:tcW w:w="0" w:type="auto"/>
            <w:vAlign w:val="center"/>
          </w:tcPr>
          <w:p w14:paraId="1283F5C9" w14:textId="77777777" w:rsidR="005C6834" w:rsidRDefault="00000000">
            <w:pPr>
              <w:spacing w:beforeAutospacing="1" w:afterAutospacing="1"/>
            </w:pPr>
            <w:r>
              <w:rPr>
                <w:color w:val="000000"/>
                <w:sz w:val="22"/>
              </w:rPr>
              <w:t>1500</w:t>
            </w:r>
          </w:p>
        </w:tc>
        <w:tc>
          <w:tcPr>
            <w:tcW w:w="0" w:type="auto"/>
            <w:vAlign w:val="center"/>
          </w:tcPr>
          <w:p w14:paraId="6B78C987" w14:textId="77777777" w:rsidR="005C6834" w:rsidRDefault="00000000">
            <w:pPr>
              <w:spacing w:beforeAutospacing="1" w:afterAutospacing="1"/>
            </w:pPr>
            <w:r>
              <w:rPr>
                <w:color w:val="000000"/>
                <w:sz w:val="22"/>
              </w:rPr>
              <w:t>1047</w:t>
            </w:r>
          </w:p>
        </w:tc>
        <w:tc>
          <w:tcPr>
            <w:tcW w:w="0" w:type="auto"/>
            <w:vAlign w:val="center"/>
          </w:tcPr>
          <w:p w14:paraId="13D83203" w14:textId="77777777" w:rsidR="005C6834" w:rsidRDefault="00000000">
            <w:pPr>
              <w:spacing w:beforeAutospacing="1" w:afterAutospacing="1"/>
            </w:pPr>
            <w:r>
              <w:rPr>
                <w:color w:val="000000"/>
                <w:sz w:val="22"/>
              </w:rPr>
              <w:t xml:space="preserve">        69.80%</w:t>
            </w:r>
          </w:p>
        </w:tc>
        <w:tc>
          <w:tcPr>
            <w:tcW w:w="0" w:type="auto"/>
            <w:vAlign w:val="center"/>
          </w:tcPr>
          <w:p w14:paraId="68035B34" w14:textId="77777777" w:rsidR="005C6834" w:rsidRDefault="00000000">
            <w:pPr>
              <w:spacing w:beforeAutospacing="1" w:afterAutospacing="1"/>
            </w:pPr>
            <w:r>
              <w:rPr>
                <w:color w:val="000000"/>
                <w:sz w:val="22"/>
              </w:rPr>
              <w:t>1106</w:t>
            </w:r>
          </w:p>
        </w:tc>
        <w:tc>
          <w:tcPr>
            <w:tcW w:w="0" w:type="auto"/>
            <w:vAlign w:val="center"/>
          </w:tcPr>
          <w:p w14:paraId="63CEC9FB" w14:textId="77777777" w:rsidR="005C6834" w:rsidRDefault="00000000">
            <w:pPr>
              <w:spacing w:beforeAutospacing="1" w:afterAutospacing="1"/>
            </w:pPr>
            <w:r>
              <w:rPr>
                <w:color w:val="000000"/>
                <w:sz w:val="22"/>
              </w:rPr>
              <w:t>0</w:t>
            </w:r>
          </w:p>
        </w:tc>
        <w:tc>
          <w:tcPr>
            <w:tcW w:w="0" w:type="auto"/>
            <w:vAlign w:val="center"/>
          </w:tcPr>
          <w:p w14:paraId="0F279833" w14:textId="77777777" w:rsidR="005C6834" w:rsidRDefault="00000000">
            <w:pPr>
              <w:spacing w:beforeAutospacing="1" w:afterAutospacing="1"/>
            </w:pPr>
            <w:r>
              <w:rPr>
                <w:color w:val="000000"/>
                <w:sz w:val="22"/>
              </w:rPr>
              <w:t xml:space="preserve">         0.00%</w:t>
            </w:r>
          </w:p>
        </w:tc>
      </w:tr>
      <w:tr w:rsidR="005C6834" w14:paraId="1DE5C82B" w14:textId="77777777">
        <w:trPr>
          <w:cantSplit/>
        </w:trPr>
        <w:tc>
          <w:tcPr>
            <w:tcW w:w="0" w:type="auto"/>
            <w:vAlign w:val="center"/>
          </w:tcPr>
          <w:p w14:paraId="004AE27A" w14:textId="77777777" w:rsidR="005C6834" w:rsidRDefault="00000000">
            <w:pPr>
              <w:spacing w:beforeAutospacing="1" w:afterAutospacing="1"/>
            </w:pPr>
            <w:r>
              <w:rPr>
                <w:color w:val="000000"/>
                <w:sz w:val="22"/>
              </w:rPr>
              <w:t>Public Services</w:t>
            </w:r>
          </w:p>
        </w:tc>
        <w:tc>
          <w:tcPr>
            <w:tcW w:w="0" w:type="auto"/>
            <w:vAlign w:val="center"/>
          </w:tcPr>
          <w:p w14:paraId="53DF2408" w14:textId="77777777" w:rsidR="005C6834" w:rsidRDefault="00000000">
            <w:pPr>
              <w:spacing w:beforeAutospacing="1" w:afterAutospacing="1"/>
            </w:pPr>
            <w:r>
              <w:rPr>
                <w:color w:val="000000"/>
                <w:sz w:val="22"/>
              </w:rPr>
              <w:t>Homeless</w:t>
            </w:r>
            <w:r>
              <w:rPr>
                <w:color w:val="000000"/>
                <w:sz w:val="22"/>
              </w:rPr>
              <w:br/>
              <w:t>Non-Housing Community Development</w:t>
            </w:r>
          </w:p>
        </w:tc>
        <w:tc>
          <w:tcPr>
            <w:tcW w:w="0" w:type="auto"/>
            <w:vAlign w:val="center"/>
          </w:tcPr>
          <w:p w14:paraId="32762C36" w14:textId="77777777" w:rsidR="005C6834" w:rsidRDefault="00000000">
            <w:pPr>
              <w:spacing w:beforeAutospacing="1" w:afterAutospacing="1"/>
            </w:pPr>
            <w:r>
              <w:rPr>
                <w:color w:val="000000"/>
                <w:sz w:val="22"/>
              </w:rPr>
              <w:t>CDBG: $</w:t>
            </w:r>
          </w:p>
        </w:tc>
        <w:tc>
          <w:tcPr>
            <w:tcW w:w="0" w:type="auto"/>
            <w:vAlign w:val="center"/>
          </w:tcPr>
          <w:p w14:paraId="7A8AEBA8" w14:textId="77777777" w:rsidR="005C6834" w:rsidRDefault="00000000">
            <w:pPr>
              <w:spacing w:beforeAutospacing="1" w:afterAutospacing="1"/>
            </w:pPr>
            <w:r>
              <w:rPr>
                <w:color w:val="000000"/>
                <w:sz w:val="22"/>
              </w:rPr>
              <w:t>Homeless Person Overnight Shelter</w:t>
            </w:r>
          </w:p>
        </w:tc>
        <w:tc>
          <w:tcPr>
            <w:tcW w:w="0" w:type="auto"/>
            <w:vAlign w:val="center"/>
          </w:tcPr>
          <w:p w14:paraId="3E7F7648" w14:textId="77777777" w:rsidR="005C6834" w:rsidRDefault="00000000">
            <w:pPr>
              <w:spacing w:beforeAutospacing="1" w:afterAutospacing="1"/>
            </w:pPr>
            <w:r>
              <w:rPr>
                <w:color w:val="000000"/>
                <w:sz w:val="22"/>
              </w:rPr>
              <w:t>Persons Assisted</w:t>
            </w:r>
          </w:p>
        </w:tc>
        <w:tc>
          <w:tcPr>
            <w:tcW w:w="0" w:type="auto"/>
            <w:vAlign w:val="center"/>
          </w:tcPr>
          <w:p w14:paraId="3AE97183" w14:textId="77777777" w:rsidR="005C6834" w:rsidRDefault="00000000">
            <w:pPr>
              <w:spacing w:beforeAutospacing="1" w:afterAutospacing="1"/>
            </w:pPr>
            <w:r>
              <w:rPr>
                <w:color w:val="000000"/>
                <w:sz w:val="22"/>
              </w:rPr>
              <w:t>0</w:t>
            </w:r>
          </w:p>
        </w:tc>
        <w:tc>
          <w:tcPr>
            <w:tcW w:w="0" w:type="auto"/>
            <w:vAlign w:val="center"/>
          </w:tcPr>
          <w:p w14:paraId="28B481C3" w14:textId="77777777" w:rsidR="005C6834" w:rsidRDefault="00000000">
            <w:pPr>
              <w:spacing w:beforeAutospacing="1" w:afterAutospacing="1"/>
            </w:pPr>
            <w:r>
              <w:rPr>
                <w:color w:val="000000"/>
                <w:sz w:val="22"/>
              </w:rPr>
              <w:t>0</w:t>
            </w:r>
          </w:p>
        </w:tc>
        <w:tc>
          <w:tcPr>
            <w:tcW w:w="0" w:type="auto"/>
            <w:vAlign w:val="center"/>
          </w:tcPr>
          <w:p w14:paraId="2FE2E125" w14:textId="77777777" w:rsidR="005C6834" w:rsidRDefault="00000000">
            <w:pPr>
              <w:spacing w:beforeAutospacing="1" w:afterAutospacing="1"/>
            </w:pPr>
            <w:r>
              <w:rPr>
                <w:color w:val="000000"/>
                <w:sz w:val="22"/>
              </w:rPr>
              <w:t xml:space="preserve"> </w:t>
            </w:r>
          </w:p>
        </w:tc>
        <w:tc>
          <w:tcPr>
            <w:tcW w:w="0" w:type="auto"/>
            <w:vAlign w:val="center"/>
          </w:tcPr>
          <w:p w14:paraId="2DE410F9" w14:textId="77777777" w:rsidR="005C6834" w:rsidRDefault="00000000">
            <w:pPr>
              <w:spacing w:beforeAutospacing="1" w:afterAutospacing="1"/>
            </w:pPr>
            <w:r>
              <w:rPr>
                <w:color w:val="000000"/>
                <w:sz w:val="22"/>
              </w:rPr>
              <w:t>0</w:t>
            </w:r>
          </w:p>
        </w:tc>
        <w:tc>
          <w:tcPr>
            <w:tcW w:w="0" w:type="auto"/>
            <w:vAlign w:val="center"/>
          </w:tcPr>
          <w:p w14:paraId="216BF3B4" w14:textId="77777777" w:rsidR="005C6834" w:rsidRDefault="00000000">
            <w:pPr>
              <w:spacing w:beforeAutospacing="1" w:afterAutospacing="1"/>
            </w:pPr>
            <w:r>
              <w:rPr>
                <w:color w:val="000000"/>
                <w:sz w:val="22"/>
              </w:rPr>
              <w:t>0</w:t>
            </w:r>
          </w:p>
        </w:tc>
        <w:tc>
          <w:tcPr>
            <w:tcW w:w="0" w:type="auto"/>
            <w:vAlign w:val="center"/>
          </w:tcPr>
          <w:p w14:paraId="457112A9" w14:textId="77777777" w:rsidR="005C6834" w:rsidRDefault="00000000">
            <w:pPr>
              <w:spacing w:beforeAutospacing="1" w:afterAutospacing="1"/>
            </w:pPr>
            <w:r>
              <w:rPr>
                <w:color w:val="000000"/>
                <w:sz w:val="22"/>
              </w:rPr>
              <w:t xml:space="preserve"> </w:t>
            </w:r>
          </w:p>
        </w:tc>
      </w:tr>
    </w:tbl>
    <w:p w14:paraId="133CED3E"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23663246" w14:textId="77777777" w:rsidR="005C6834" w:rsidRDefault="005C6834"/>
    <w:p w14:paraId="22A37D99" w14:textId="77777777" w:rsidR="005C6834" w:rsidRDefault="005C6834">
      <w:pPr>
        <w:spacing w:after="0" w:line="240" w:lineRule="auto"/>
      </w:pPr>
    </w:p>
    <w:p w14:paraId="75162C13" w14:textId="77777777" w:rsidR="005C6834" w:rsidRDefault="00000000">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14:paraId="2B61F6F3" w14:textId="76740C32" w:rsidR="00674646" w:rsidRDefault="00674646">
      <w:pPr>
        <w:keepNext/>
        <w:widowControl w:val="0"/>
      </w:pPr>
      <w:r>
        <w:t xml:space="preserve">Ramsey County has continued to fund the manufactured home critical repair and single-family home rehabilitation programs. The priorities of these programs are maintaining naturally occurring affordable housing and generational wealth building and retention. The program assists mostly very-low-to-low-income households, who ordinarily would not have the financial capacity to make the critical repairs to their homes to keep them from becoming uninhabitable. </w:t>
      </w:r>
    </w:p>
    <w:p w14:paraId="6EA5B868" w14:textId="71A97CF5" w:rsidR="005C6834" w:rsidRDefault="00674646">
      <w:pPr>
        <w:keepNext/>
        <w:widowControl w:val="0"/>
      </w:pPr>
      <w:r>
        <w:t>While it does not show in the numbers, MN One Stop for Communities has three homes they are in the process of rehabilitating. The homes should be finished in the fall of 2025 and will house up to nine families who were previously homeless. The properties will include much needed supportive services to assist households with</w:t>
      </w:r>
      <w:r w:rsidR="00374312">
        <w:t xml:space="preserve"> maintaining housing, jobs and education.</w:t>
      </w:r>
      <w:r>
        <w:t xml:space="preserve">   </w:t>
      </w:r>
    </w:p>
    <w:p w14:paraId="66A05003" w14:textId="77777777" w:rsidR="005C6834" w:rsidRDefault="005C6834">
      <w:pPr>
        <w:keepNext/>
        <w:widowControl w:val="0"/>
        <w:spacing w:line="204" w:lineRule="auto"/>
        <w:rPr>
          <w:b/>
          <w:sz w:val="24"/>
          <w:szCs w:val="24"/>
        </w:rPr>
      </w:pPr>
    </w:p>
    <w:p w14:paraId="2F2A6206" w14:textId="77777777" w:rsidR="005C6834" w:rsidRDefault="005C6834">
      <w:pPr>
        <w:rPr>
          <w:b/>
          <w:i/>
          <w:sz w:val="26"/>
          <w:szCs w:val="26"/>
        </w:rPr>
        <w:sectPr w:rsidR="005C6834">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14:paraId="07FF5F58" w14:textId="77777777" w:rsidR="005C6834" w:rsidRDefault="00000000">
      <w:pPr>
        <w:pStyle w:val="Heading2"/>
        <w:rPr>
          <w:rFonts w:asciiTheme="minorHAnsi" w:hAnsiTheme="minorHAnsi"/>
          <w:i w:val="0"/>
        </w:rPr>
      </w:pPr>
      <w:bookmarkStart w:id="0" w:name="_Toc309810474"/>
      <w:r>
        <w:rPr>
          <w:rFonts w:asciiTheme="minorHAnsi" w:hAnsiTheme="minorHAnsi"/>
          <w:i w:val="0"/>
        </w:rPr>
        <w:t>CR-10 - Racial and Ethnic composition of families assisted</w:t>
      </w:r>
    </w:p>
    <w:p w14:paraId="6AF95A4E" w14:textId="77777777" w:rsidR="005C6834" w:rsidRDefault="00000000">
      <w:pPr>
        <w:keepNext/>
        <w:widowControl w:val="0"/>
        <w:rPr>
          <w:b/>
          <w:sz w:val="24"/>
          <w:szCs w:val="24"/>
        </w:rPr>
      </w:pPr>
      <w:r>
        <w:rPr>
          <w:b/>
          <w:sz w:val="24"/>
          <w:szCs w:val="24"/>
        </w:rPr>
        <w:t xml:space="preserve">Describe the families assisted (including the racial and ethnic status of families assisted). 91.520(a) </w:t>
      </w:r>
    </w:p>
    <w:p w14:paraId="7B0A4A09" w14:textId="77777777" w:rsidR="005C6834" w:rsidRDefault="005C6834">
      <w:pPr>
        <w:widowControl w:val="0"/>
        <w:spacing w:after="0" w:line="240" w:lineRule="auto"/>
        <w:rPr>
          <w:b/>
          <w:vanish/>
          <w:sz w:val="24"/>
          <w:szCs w:val="24"/>
        </w:rPr>
      </w:pP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tblGrid>
      <w:tr w:rsidR="005C6834" w14:paraId="53A365DC" w14:textId="77777777">
        <w:trPr>
          <w:cantSplit/>
          <w:hidden/>
        </w:trPr>
        <w:tc>
          <w:tcPr>
            <w:tcW w:w="3773" w:type="pct"/>
          </w:tcPr>
          <w:p w14:paraId="54C72418" w14:textId="77777777" w:rsidR="005C6834" w:rsidRDefault="005C6834">
            <w:pPr>
              <w:widowControl w:val="0"/>
              <w:spacing w:after="0" w:line="240" w:lineRule="auto"/>
              <w:rPr>
                <w:vanish/>
              </w:rPr>
            </w:pPr>
          </w:p>
        </w:tc>
        <w:tc>
          <w:tcPr>
            <w:tcW w:w="1226" w:type="pct"/>
          </w:tcPr>
          <w:p w14:paraId="76C08B0D" w14:textId="77777777" w:rsidR="005C6834" w:rsidRDefault="00000000">
            <w:pPr>
              <w:spacing w:after="0"/>
              <w:jc w:val="center"/>
              <w:rPr>
                <w:b/>
              </w:rPr>
            </w:pPr>
            <w:r>
              <w:rPr>
                <w:b/>
              </w:rPr>
              <w:t>CDBG</w:t>
            </w:r>
          </w:p>
        </w:tc>
      </w:tr>
      <w:tr w:rsidR="005C6834" w14:paraId="7545005D" w14:textId="77777777">
        <w:trPr>
          <w:cantSplit/>
        </w:trPr>
        <w:tc>
          <w:tcPr>
            <w:tcW w:w="4823" w:type="dxa"/>
            <w:vAlign w:val="bottom"/>
          </w:tcPr>
          <w:p w14:paraId="3E8797BE" w14:textId="77777777" w:rsidR="005C6834" w:rsidRDefault="00000000">
            <w:pPr>
              <w:spacing w:beforeAutospacing="1" w:afterAutospacing="1"/>
            </w:pPr>
            <w:r>
              <w:rPr>
                <w:color w:val="000000"/>
              </w:rPr>
              <w:t>White</w:t>
            </w:r>
          </w:p>
        </w:tc>
        <w:tc>
          <w:tcPr>
            <w:tcW w:w="1568" w:type="dxa"/>
            <w:vAlign w:val="bottom"/>
          </w:tcPr>
          <w:p w14:paraId="72D5204C" w14:textId="77777777" w:rsidR="005C6834" w:rsidRDefault="00000000">
            <w:pPr>
              <w:spacing w:beforeAutospacing="1" w:afterAutospacing="1"/>
              <w:jc w:val="right"/>
            </w:pPr>
            <w:r>
              <w:rPr>
                <w:color w:val="000000"/>
              </w:rPr>
              <w:t>1,084</w:t>
            </w:r>
          </w:p>
        </w:tc>
      </w:tr>
      <w:tr w:rsidR="005C6834" w14:paraId="4683AF2C" w14:textId="77777777">
        <w:trPr>
          <w:cantSplit/>
        </w:trPr>
        <w:tc>
          <w:tcPr>
            <w:tcW w:w="4823" w:type="dxa"/>
            <w:vAlign w:val="bottom"/>
          </w:tcPr>
          <w:p w14:paraId="732BDA41" w14:textId="77777777" w:rsidR="005C6834" w:rsidRDefault="00000000">
            <w:pPr>
              <w:spacing w:beforeAutospacing="1" w:afterAutospacing="1"/>
            </w:pPr>
            <w:r>
              <w:rPr>
                <w:color w:val="000000"/>
              </w:rPr>
              <w:t>Black or African American</w:t>
            </w:r>
          </w:p>
        </w:tc>
        <w:tc>
          <w:tcPr>
            <w:tcW w:w="1568" w:type="dxa"/>
            <w:vAlign w:val="bottom"/>
          </w:tcPr>
          <w:p w14:paraId="7460F429" w14:textId="77777777" w:rsidR="005C6834" w:rsidRDefault="00000000">
            <w:pPr>
              <w:spacing w:beforeAutospacing="1" w:afterAutospacing="1"/>
              <w:jc w:val="right"/>
            </w:pPr>
            <w:r>
              <w:rPr>
                <w:color w:val="000000"/>
              </w:rPr>
              <w:t>713</w:t>
            </w:r>
          </w:p>
        </w:tc>
      </w:tr>
      <w:tr w:rsidR="005C6834" w14:paraId="1098B4D3" w14:textId="77777777">
        <w:trPr>
          <w:cantSplit/>
        </w:trPr>
        <w:tc>
          <w:tcPr>
            <w:tcW w:w="4823" w:type="dxa"/>
            <w:vAlign w:val="bottom"/>
          </w:tcPr>
          <w:p w14:paraId="44E40293" w14:textId="77777777" w:rsidR="005C6834" w:rsidRDefault="00000000">
            <w:pPr>
              <w:spacing w:beforeAutospacing="1" w:afterAutospacing="1"/>
            </w:pPr>
            <w:r>
              <w:rPr>
                <w:color w:val="000000"/>
              </w:rPr>
              <w:t>Asian</w:t>
            </w:r>
          </w:p>
        </w:tc>
        <w:tc>
          <w:tcPr>
            <w:tcW w:w="1568" w:type="dxa"/>
            <w:vAlign w:val="bottom"/>
          </w:tcPr>
          <w:p w14:paraId="7A43A833" w14:textId="77777777" w:rsidR="005C6834" w:rsidRDefault="00000000">
            <w:pPr>
              <w:spacing w:beforeAutospacing="1" w:afterAutospacing="1"/>
              <w:jc w:val="right"/>
            </w:pPr>
            <w:r>
              <w:rPr>
                <w:color w:val="000000"/>
              </w:rPr>
              <w:t>218</w:t>
            </w:r>
          </w:p>
        </w:tc>
      </w:tr>
      <w:tr w:rsidR="005C6834" w14:paraId="64B3F30A" w14:textId="77777777">
        <w:trPr>
          <w:cantSplit/>
        </w:trPr>
        <w:tc>
          <w:tcPr>
            <w:tcW w:w="4823" w:type="dxa"/>
            <w:vAlign w:val="bottom"/>
          </w:tcPr>
          <w:p w14:paraId="4D5DC5B6" w14:textId="77777777" w:rsidR="005C6834" w:rsidRDefault="00000000">
            <w:pPr>
              <w:spacing w:beforeAutospacing="1" w:afterAutospacing="1"/>
            </w:pPr>
            <w:r>
              <w:rPr>
                <w:color w:val="000000"/>
              </w:rPr>
              <w:t>American Indian or American Native</w:t>
            </w:r>
          </w:p>
        </w:tc>
        <w:tc>
          <w:tcPr>
            <w:tcW w:w="1568" w:type="dxa"/>
            <w:vAlign w:val="bottom"/>
          </w:tcPr>
          <w:p w14:paraId="2176C6C3" w14:textId="77777777" w:rsidR="005C6834" w:rsidRDefault="00000000">
            <w:pPr>
              <w:spacing w:beforeAutospacing="1" w:afterAutospacing="1"/>
              <w:jc w:val="right"/>
            </w:pPr>
            <w:r>
              <w:rPr>
                <w:color w:val="000000"/>
              </w:rPr>
              <w:t>66</w:t>
            </w:r>
          </w:p>
        </w:tc>
      </w:tr>
      <w:tr w:rsidR="005C6834" w14:paraId="4D622A18" w14:textId="77777777">
        <w:trPr>
          <w:cantSplit/>
        </w:trPr>
        <w:tc>
          <w:tcPr>
            <w:tcW w:w="4823" w:type="dxa"/>
            <w:vAlign w:val="bottom"/>
          </w:tcPr>
          <w:p w14:paraId="667FBC6B" w14:textId="77777777" w:rsidR="005C6834" w:rsidRDefault="00000000">
            <w:pPr>
              <w:spacing w:beforeAutospacing="1" w:afterAutospacing="1"/>
            </w:pPr>
            <w:r>
              <w:rPr>
                <w:color w:val="000000"/>
              </w:rPr>
              <w:t>Native Hawaiian or Other Pacific Islander</w:t>
            </w:r>
          </w:p>
        </w:tc>
        <w:tc>
          <w:tcPr>
            <w:tcW w:w="1568" w:type="dxa"/>
            <w:vAlign w:val="bottom"/>
          </w:tcPr>
          <w:p w14:paraId="4D6C4364" w14:textId="77777777" w:rsidR="005C6834" w:rsidRDefault="00000000">
            <w:pPr>
              <w:spacing w:beforeAutospacing="1" w:afterAutospacing="1"/>
              <w:jc w:val="right"/>
            </w:pPr>
            <w:r>
              <w:rPr>
                <w:color w:val="000000"/>
              </w:rPr>
              <w:t>3</w:t>
            </w:r>
          </w:p>
        </w:tc>
      </w:tr>
    </w:tbl>
    <w:p w14:paraId="49F5C198" w14:textId="77777777" w:rsidR="005C6834" w:rsidRDefault="005C6834">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5C6834" w14:paraId="00C4FDC1" w14:textId="77777777">
        <w:trPr>
          <w:cantSplit/>
          <w:hidden/>
        </w:trPr>
        <w:tc>
          <w:tcPr>
            <w:tcW w:w="3761" w:type="pct"/>
          </w:tcPr>
          <w:p w14:paraId="7410CD1E" w14:textId="77777777" w:rsidR="005C6834" w:rsidRDefault="005C6834">
            <w:pPr>
              <w:widowControl w:val="0"/>
              <w:spacing w:after="0" w:line="240" w:lineRule="auto"/>
              <w:rPr>
                <w:vanish/>
              </w:rPr>
            </w:pPr>
          </w:p>
        </w:tc>
        <w:tc>
          <w:tcPr>
            <w:tcW w:w="1239" w:type="pct"/>
            <w:gridSpan w:val="2"/>
          </w:tcPr>
          <w:p w14:paraId="4399DD20" w14:textId="77777777" w:rsidR="005C6834" w:rsidRDefault="005C6834">
            <w:pPr>
              <w:widowControl w:val="0"/>
              <w:spacing w:after="0" w:line="240" w:lineRule="auto"/>
              <w:jc w:val="center"/>
              <w:rPr>
                <w:b/>
                <w:vanish/>
              </w:rPr>
            </w:pPr>
          </w:p>
        </w:tc>
      </w:tr>
      <w:tr w:rsidR="005C6834" w14:paraId="7537D0CA" w14:textId="77777777">
        <w:trPr>
          <w:gridAfter w:val="1"/>
          <w:wAfter w:w="21" w:type="dxa"/>
          <w:cantSplit/>
        </w:trPr>
        <w:tc>
          <w:tcPr>
            <w:tcW w:w="4823" w:type="dxa"/>
            <w:vAlign w:val="bottom"/>
          </w:tcPr>
          <w:p w14:paraId="20478286" w14:textId="77777777" w:rsidR="005C6834" w:rsidRDefault="00000000">
            <w:pPr>
              <w:spacing w:beforeAutospacing="1" w:afterAutospacing="1"/>
            </w:pPr>
            <w:r>
              <w:rPr>
                <w:b/>
                <w:color w:val="000000"/>
              </w:rPr>
              <w:t>Total</w:t>
            </w:r>
          </w:p>
        </w:tc>
        <w:tc>
          <w:tcPr>
            <w:tcW w:w="1568" w:type="dxa"/>
            <w:vAlign w:val="bottom"/>
          </w:tcPr>
          <w:p w14:paraId="72670500" w14:textId="77777777" w:rsidR="005C6834" w:rsidRDefault="00000000">
            <w:pPr>
              <w:spacing w:beforeAutospacing="1" w:afterAutospacing="1"/>
              <w:jc w:val="right"/>
            </w:pPr>
            <w:r>
              <w:rPr>
                <w:b/>
                <w:color w:val="000000"/>
              </w:rPr>
              <w:t>2,084</w:t>
            </w:r>
          </w:p>
        </w:tc>
      </w:tr>
    </w:tbl>
    <w:p w14:paraId="7951BA4F" w14:textId="77777777" w:rsidR="005C6834" w:rsidRDefault="005C6834">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5C6834" w14:paraId="740CD77B" w14:textId="77777777">
        <w:trPr>
          <w:cantSplit/>
          <w:hidden/>
        </w:trPr>
        <w:tc>
          <w:tcPr>
            <w:tcW w:w="3761" w:type="pct"/>
          </w:tcPr>
          <w:p w14:paraId="4F655C50" w14:textId="77777777" w:rsidR="005C6834" w:rsidRDefault="005C6834">
            <w:pPr>
              <w:widowControl w:val="0"/>
              <w:spacing w:after="0" w:line="240" w:lineRule="auto"/>
              <w:rPr>
                <w:vanish/>
              </w:rPr>
            </w:pPr>
          </w:p>
        </w:tc>
        <w:tc>
          <w:tcPr>
            <w:tcW w:w="1239" w:type="pct"/>
            <w:gridSpan w:val="2"/>
          </w:tcPr>
          <w:p w14:paraId="7E934D63" w14:textId="77777777" w:rsidR="005C6834" w:rsidRDefault="005C6834">
            <w:pPr>
              <w:widowControl w:val="0"/>
              <w:spacing w:after="0" w:line="240" w:lineRule="auto"/>
              <w:jc w:val="center"/>
              <w:rPr>
                <w:b/>
                <w:vanish/>
              </w:rPr>
            </w:pPr>
          </w:p>
        </w:tc>
      </w:tr>
      <w:tr w:rsidR="005C6834" w14:paraId="2B5E599A" w14:textId="77777777">
        <w:trPr>
          <w:gridAfter w:val="1"/>
          <w:wAfter w:w="21" w:type="dxa"/>
          <w:cantSplit/>
        </w:trPr>
        <w:tc>
          <w:tcPr>
            <w:tcW w:w="4823" w:type="dxa"/>
            <w:vAlign w:val="bottom"/>
          </w:tcPr>
          <w:p w14:paraId="2BB38817" w14:textId="77777777" w:rsidR="005C6834" w:rsidRDefault="00000000">
            <w:pPr>
              <w:spacing w:beforeAutospacing="1" w:afterAutospacing="1"/>
            </w:pPr>
            <w:r>
              <w:rPr>
                <w:color w:val="000000"/>
              </w:rPr>
              <w:t>Hispanic</w:t>
            </w:r>
          </w:p>
        </w:tc>
        <w:tc>
          <w:tcPr>
            <w:tcW w:w="1568" w:type="dxa"/>
            <w:vAlign w:val="bottom"/>
          </w:tcPr>
          <w:p w14:paraId="21789E51" w14:textId="77777777" w:rsidR="005C6834" w:rsidRDefault="00000000">
            <w:pPr>
              <w:spacing w:beforeAutospacing="1" w:afterAutospacing="1"/>
              <w:jc w:val="right"/>
            </w:pPr>
            <w:r>
              <w:rPr>
                <w:color w:val="000000"/>
              </w:rPr>
              <w:t>108</w:t>
            </w:r>
          </w:p>
        </w:tc>
      </w:tr>
      <w:tr w:rsidR="005C6834" w14:paraId="4429E1C5" w14:textId="77777777">
        <w:trPr>
          <w:gridAfter w:val="1"/>
          <w:wAfter w:w="21" w:type="dxa"/>
          <w:cantSplit/>
        </w:trPr>
        <w:tc>
          <w:tcPr>
            <w:tcW w:w="4823" w:type="dxa"/>
            <w:vAlign w:val="bottom"/>
          </w:tcPr>
          <w:p w14:paraId="5DA02A0E" w14:textId="77777777" w:rsidR="005C6834" w:rsidRDefault="00000000">
            <w:pPr>
              <w:spacing w:beforeAutospacing="1" w:afterAutospacing="1"/>
            </w:pPr>
            <w:r>
              <w:rPr>
                <w:color w:val="000000"/>
              </w:rPr>
              <w:t>Not Hispanic</w:t>
            </w:r>
          </w:p>
        </w:tc>
        <w:tc>
          <w:tcPr>
            <w:tcW w:w="1568" w:type="dxa"/>
            <w:vAlign w:val="bottom"/>
          </w:tcPr>
          <w:p w14:paraId="647A555E" w14:textId="77777777" w:rsidR="005C6834" w:rsidRDefault="00000000">
            <w:pPr>
              <w:spacing w:beforeAutospacing="1" w:afterAutospacing="1"/>
              <w:jc w:val="right"/>
            </w:pPr>
            <w:r>
              <w:rPr>
                <w:color w:val="000000"/>
              </w:rPr>
              <w:t>1,976</w:t>
            </w:r>
          </w:p>
        </w:tc>
      </w:tr>
    </w:tbl>
    <w:p w14:paraId="15C72E9E" w14:textId="77777777" w:rsidR="005C6834" w:rsidRDefault="005C6834">
      <w:pPr>
        <w:pStyle w:val="NoSpacing"/>
        <w:rPr>
          <w:vanish/>
        </w:rPr>
      </w:pPr>
    </w:p>
    <w:p w14:paraId="15541408" w14:textId="77777777" w:rsidR="005C6834" w:rsidRDefault="005C6834">
      <w:pPr>
        <w:pStyle w:val="NoSpacing"/>
        <w:rPr>
          <w:vanish/>
        </w:rPr>
      </w:pPr>
    </w:p>
    <w:p w14:paraId="559125F6" w14:textId="77777777" w:rsidR="005C6834" w:rsidRDefault="005C6834">
      <w:pPr>
        <w:pStyle w:val="NoSpacing"/>
        <w:rPr>
          <w:vanish/>
        </w:rPr>
      </w:pPr>
    </w:p>
    <w:p w14:paraId="3C6A2AE7" w14:textId="77777777" w:rsidR="005C6834" w:rsidRDefault="005C6834">
      <w:pPr>
        <w:pStyle w:val="NoSpacing"/>
        <w:rPr>
          <w:vanish/>
        </w:rPr>
      </w:pPr>
    </w:p>
    <w:p w14:paraId="4FFCC645" w14:textId="77777777" w:rsidR="005C6834" w:rsidRDefault="005C6834">
      <w:pPr>
        <w:pStyle w:val="NoSpacing"/>
        <w:rPr>
          <w:vanish/>
        </w:rPr>
      </w:pPr>
    </w:p>
    <w:p w14:paraId="2F4F238D" w14:textId="77777777" w:rsidR="005C6834" w:rsidRDefault="005C6834">
      <w:pPr>
        <w:pStyle w:val="NoSpacing"/>
        <w:rPr>
          <w:vanish/>
        </w:rPr>
      </w:pPr>
    </w:p>
    <w:p w14:paraId="0A13B3F0" w14:textId="77777777" w:rsidR="005C6834" w:rsidRDefault="005C6834">
      <w:pPr>
        <w:pStyle w:val="NoSpacing"/>
        <w:rPr>
          <w:vanish/>
        </w:rPr>
      </w:pPr>
    </w:p>
    <w:p w14:paraId="30EABE41" w14:textId="77777777" w:rsidR="005C6834" w:rsidRDefault="005C6834">
      <w:pPr>
        <w:pStyle w:val="NoSpacing"/>
        <w:rPr>
          <w:vanish/>
        </w:rPr>
      </w:pPr>
    </w:p>
    <w:p w14:paraId="389182B4" w14:textId="77777777" w:rsidR="005C6834" w:rsidRDefault="005C6834">
      <w:pPr>
        <w:pStyle w:val="NoSpacing"/>
        <w:rPr>
          <w:vanish/>
        </w:rPr>
      </w:pPr>
    </w:p>
    <w:p w14:paraId="41500AFB" w14:textId="77777777" w:rsidR="005C6834" w:rsidRDefault="005C6834">
      <w:pPr>
        <w:pStyle w:val="NoSpacing"/>
        <w:rPr>
          <w:vanish/>
        </w:rPr>
      </w:pPr>
    </w:p>
    <w:p w14:paraId="36C225FC" w14:textId="77777777" w:rsidR="005C6834" w:rsidRDefault="005C6834">
      <w:pPr>
        <w:pStyle w:val="NoSpacing"/>
        <w:rPr>
          <w:vanish/>
        </w:rPr>
      </w:pPr>
    </w:p>
    <w:p w14:paraId="5138167A" w14:textId="77777777" w:rsidR="005C6834" w:rsidRDefault="005C6834">
      <w:pPr>
        <w:pStyle w:val="NoSpacing"/>
        <w:rPr>
          <w:vanish/>
        </w:rPr>
      </w:pPr>
    </w:p>
    <w:p w14:paraId="6FC32FAB" w14:textId="77777777" w:rsidR="005C6834" w:rsidRDefault="005C6834">
      <w:pPr>
        <w:pStyle w:val="NoSpacing"/>
        <w:rPr>
          <w:vanish/>
        </w:rPr>
      </w:pPr>
    </w:p>
    <w:p w14:paraId="2E089BCC" w14:textId="77777777" w:rsidR="005C6834" w:rsidRDefault="005C6834">
      <w:pPr>
        <w:pStyle w:val="NoSpacing"/>
        <w:rPr>
          <w:vanish/>
        </w:rPr>
      </w:pPr>
    </w:p>
    <w:p w14:paraId="1B4DB183" w14:textId="77777777" w:rsidR="005C6834" w:rsidRDefault="005C6834">
      <w:pPr>
        <w:pStyle w:val="NoSpacing"/>
      </w:pPr>
    </w:p>
    <w:p w14:paraId="0E9F9E3F" w14:textId="77777777" w:rsidR="005C6834" w:rsidRDefault="005C6834">
      <w:pPr>
        <w:pStyle w:val="NoSpacing"/>
        <w:rPr>
          <w:vanish/>
        </w:rPr>
      </w:pPr>
    </w:p>
    <w:p w14:paraId="1C869E72" w14:textId="77777777" w:rsidR="005C6834" w:rsidRDefault="005C6834">
      <w:pPr>
        <w:pStyle w:val="NoSpacing"/>
        <w:rPr>
          <w:vanish/>
        </w:rPr>
      </w:pPr>
    </w:p>
    <w:p w14:paraId="737940CB" w14:textId="77777777" w:rsidR="005C6834" w:rsidRDefault="005C6834">
      <w:pPr>
        <w:pStyle w:val="NoSpacing"/>
        <w:rPr>
          <w:vanish/>
        </w:rPr>
      </w:pPr>
    </w:p>
    <w:p w14:paraId="0DB7B398" w14:textId="77777777" w:rsidR="005C6834" w:rsidRDefault="005C6834">
      <w:pPr>
        <w:pStyle w:val="NoSpacing"/>
        <w:rPr>
          <w:vanish/>
        </w:rPr>
      </w:pPr>
    </w:p>
    <w:p w14:paraId="5B718DD5" w14:textId="77777777" w:rsidR="005C6834" w:rsidRDefault="005C6834">
      <w:pPr>
        <w:pStyle w:val="NoSpacing"/>
        <w:rPr>
          <w:vanish/>
        </w:rPr>
      </w:pPr>
    </w:p>
    <w:p w14:paraId="2E5B0663" w14:textId="77777777" w:rsidR="005C6834" w:rsidRDefault="005C6834">
      <w:pPr>
        <w:pStyle w:val="NoSpacing"/>
        <w:rPr>
          <w:vanish/>
        </w:rPr>
      </w:pPr>
    </w:p>
    <w:p w14:paraId="7510CDEB" w14:textId="77777777" w:rsidR="005C6834" w:rsidRDefault="005C6834">
      <w:pPr>
        <w:pStyle w:val="NoSpacing"/>
        <w:rPr>
          <w:vanish/>
        </w:rPr>
      </w:pPr>
    </w:p>
    <w:p w14:paraId="20B894ED" w14:textId="77777777" w:rsidR="005C6834" w:rsidRDefault="005C6834">
      <w:pPr>
        <w:pStyle w:val="NoSpacing"/>
        <w:rPr>
          <w:vanish/>
        </w:rPr>
      </w:pPr>
    </w:p>
    <w:p w14:paraId="643618F2" w14:textId="77777777" w:rsidR="005C6834" w:rsidRDefault="005C6834">
      <w:pPr>
        <w:pStyle w:val="NoSpacing"/>
        <w:rPr>
          <w:vanish/>
        </w:rPr>
      </w:pPr>
    </w:p>
    <w:p w14:paraId="0A67D562" w14:textId="77777777" w:rsidR="005C6834" w:rsidRDefault="005C6834">
      <w:pPr>
        <w:pStyle w:val="NoSpacing"/>
        <w:rPr>
          <w:vanish/>
        </w:rPr>
      </w:pPr>
    </w:p>
    <w:p w14:paraId="4C71BF6E" w14:textId="77777777" w:rsidR="005C6834" w:rsidRDefault="005C6834">
      <w:pPr>
        <w:keepNext/>
        <w:widowControl w:val="0"/>
        <w:spacing w:after="0" w:line="240" w:lineRule="auto"/>
        <w:rPr>
          <w:b/>
          <w:vanish/>
          <w:sz w:val="24"/>
          <w:szCs w:val="24"/>
        </w:rPr>
      </w:pPr>
    </w:p>
    <w:p w14:paraId="42C9CCF5" w14:textId="77777777" w:rsidR="005C6834" w:rsidRDefault="005C6834">
      <w:pPr>
        <w:pStyle w:val="NoSpacing"/>
        <w:rPr>
          <w:vanish/>
        </w:rPr>
      </w:pPr>
    </w:p>
    <w:p w14:paraId="52C89F5B" w14:textId="77777777" w:rsidR="005C6834" w:rsidRDefault="005C6834">
      <w:pPr>
        <w:pStyle w:val="NoSpacing"/>
        <w:rPr>
          <w:vanish/>
        </w:rPr>
      </w:pPr>
    </w:p>
    <w:p w14:paraId="7596436B" w14:textId="77777777" w:rsidR="005C6834" w:rsidRDefault="005C6834">
      <w:pPr>
        <w:pStyle w:val="NoSpacing"/>
        <w:rPr>
          <w:vanish/>
        </w:rPr>
      </w:pPr>
    </w:p>
    <w:p w14:paraId="20A54627" w14:textId="77777777" w:rsidR="005C6834" w:rsidRDefault="005C6834">
      <w:pPr>
        <w:pStyle w:val="NoSpacing"/>
        <w:rPr>
          <w:vanish/>
        </w:rPr>
      </w:pPr>
    </w:p>
    <w:p w14:paraId="7F80F764" w14:textId="77777777" w:rsidR="005C6834" w:rsidRDefault="005C6834">
      <w:pPr>
        <w:pStyle w:val="NoSpacing"/>
        <w:rPr>
          <w:vanish/>
        </w:rPr>
      </w:pPr>
    </w:p>
    <w:p w14:paraId="119FC47F" w14:textId="77777777" w:rsidR="005C6834" w:rsidRDefault="005C6834">
      <w:pPr>
        <w:pStyle w:val="NoSpacing"/>
        <w:rPr>
          <w:vanish/>
        </w:rPr>
      </w:pPr>
    </w:p>
    <w:p w14:paraId="3941F7B5" w14:textId="77777777" w:rsidR="005C6834" w:rsidRDefault="005C6834">
      <w:pPr>
        <w:pStyle w:val="NoSpacing"/>
        <w:rPr>
          <w:vanish/>
        </w:rPr>
      </w:pPr>
    </w:p>
    <w:p w14:paraId="32C89DBE" w14:textId="77777777" w:rsidR="005C6834" w:rsidRDefault="005C6834">
      <w:pPr>
        <w:pStyle w:val="NoSpacing"/>
        <w:rPr>
          <w:vanish/>
        </w:rPr>
      </w:pPr>
    </w:p>
    <w:p w14:paraId="55584456" w14:textId="77777777" w:rsidR="005C6834" w:rsidRDefault="005C6834">
      <w:pPr>
        <w:pStyle w:val="NoSpacing"/>
        <w:rPr>
          <w:vanish/>
        </w:rPr>
      </w:pPr>
    </w:p>
    <w:p w14:paraId="36426791" w14:textId="77777777" w:rsidR="005C6834" w:rsidRDefault="005C6834">
      <w:pPr>
        <w:pStyle w:val="NoSpacing"/>
        <w:rPr>
          <w:vanish/>
        </w:rPr>
      </w:pPr>
    </w:p>
    <w:p w14:paraId="2C8BF4BA" w14:textId="77777777" w:rsidR="005C6834" w:rsidRDefault="005C6834">
      <w:pPr>
        <w:pStyle w:val="NoSpacing"/>
        <w:rPr>
          <w:vanish/>
        </w:rPr>
      </w:pPr>
    </w:p>
    <w:p w14:paraId="10384F40" w14:textId="77777777" w:rsidR="005C6834" w:rsidRDefault="005C6834">
      <w:pPr>
        <w:pStyle w:val="NoSpacing"/>
        <w:rPr>
          <w:vanish/>
        </w:rPr>
      </w:pPr>
    </w:p>
    <w:p w14:paraId="5B450F42" w14:textId="77777777" w:rsidR="005C6834" w:rsidRDefault="005C6834">
      <w:pPr>
        <w:pStyle w:val="NoSpacing"/>
        <w:rPr>
          <w:vanish/>
        </w:rPr>
      </w:pPr>
    </w:p>
    <w:p w14:paraId="03673BFC" w14:textId="77777777" w:rsidR="005C6834" w:rsidRDefault="005C6834">
      <w:pPr>
        <w:pStyle w:val="NoSpacing"/>
        <w:rPr>
          <w:vanish/>
        </w:rPr>
      </w:pPr>
    </w:p>
    <w:p w14:paraId="2A74E054" w14:textId="77777777" w:rsidR="005C6834" w:rsidRDefault="005C6834">
      <w:pPr>
        <w:pStyle w:val="NoSpacing"/>
        <w:rPr>
          <w:vanish/>
        </w:rPr>
      </w:pPr>
    </w:p>
    <w:p w14:paraId="60CECFAE" w14:textId="77777777" w:rsidR="005C6834" w:rsidRDefault="005C6834">
      <w:pPr>
        <w:pStyle w:val="NoSpacing"/>
        <w:rPr>
          <w:vanish/>
        </w:rPr>
      </w:pPr>
    </w:p>
    <w:p w14:paraId="790225E4" w14:textId="77777777" w:rsidR="005C6834" w:rsidRDefault="005C6834">
      <w:pPr>
        <w:pStyle w:val="NoSpacing"/>
        <w:rPr>
          <w:vanish/>
        </w:rPr>
      </w:pPr>
    </w:p>
    <w:p w14:paraId="62749A4E" w14:textId="77777777" w:rsidR="005C6834" w:rsidRDefault="005C6834">
      <w:pPr>
        <w:pStyle w:val="NoSpacing"/>
        <w:rPr>
          <w:vanish/>
        </w:rPr>
      </w:pPr>
    </w:p>
    <w:p w14:paraId="2E50938E" w14:textId="77777777" w:rsidR="005C6834" w:rsidRDefault="005C6834">
      <w:pPr>
        <w:pStyle w:val="NoSpacing"/>
        <w:rPr>
          <w:vanish/>
        </w:rPr>
      </w:pPr>
    </w:p>
    <w:p w14:paraId="643973AB" w14:textId="77777777" w:rsidR="005C6834" w:rsidRDefault="005C6834">
      <w:pPr>
        <w:pStyle w:val="NoSpacing"/>
        <w:rPr>
          <w:vanish/>
        </w:rPr>
      </w:pPr>
    </w:p>
    <w:p w14:paraId="0B175319" w14:textId="77777777" w:rsidR="005C6834" w:rsidRDefault="005C6834">
      <w:pPr>
        <w:pStyle w:val="NoSpacing"/>
        <w:rPr>
          <w:vanish/>
        </w:rPr>
      </w:pPr>
    </w:p>
    <w:p w14:paraId="18DB8FBF" w14:textId="77777777" w:rsidR="005C6834" w:rsidRDefault="005C6834">
      <w:pPr>
        <w:pStyle w:val="NoSpacing"/>
        <w:rPr>
          <w:vanish/>
        </w:rPr>
      </w:pPr>
    </w:p>
    <w:p w14:paraId="3A264590" w14:textId="77777777" w:rsidR="005C6834" w:rsidRDefault="005C6834">
      <w:pPr>
        <w:pStyle w:val="NoSpacing"/>
        <w:rPr>
          <w:vanish/>
        </w:rPr>
      </w:pPr>
    </w:p>
    <w:p w14:paraId="69478179" w14:textId="77777777" w:rsidR="005C6834" w:rsidRDefault="005C6834">
      <w:pPr>
        <w:keepNext/>
        <w:widowControl w:val="0"/>
        <w:rPr>
          <w:rFonts w:asciiTheme="minorHAnsi" w:hAnsiTheme="minorHAnsi"/>
          <w:b/>
          <w:sz w:val="20"/>
          <w:szCs w:val="20"/>
        </w:rPr>
      </w:pPr>
    </w:p>
    <w:p w14:paraId="773EE8D4" w14:textId="77777777" w:rsidR="005C6834" w:rsidRDefault="005C6834">
      <w:pPr>
        <w:keepNext/>
        <w:widowControl w:val="0"/>
        <w:rPr>
          <w:rFonts w:asciiTheme="minorHAnsi" w:hAnsiTheme="minorHAnsi"/>
          <w:b/>
          <w:sz w:val="20"/>
          <w:szCs w:val="20"/>
        </w:rPr>
      </w:pPr>
    </w:p>
    <w:p w14:paraId="4377001B" w14:textId="77777777" w:rsidR="005C6834" w:rsidRDefault="00000000">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474BE5A6" w14:textId="77777777" w:rsidR="005C6834" w:rsidRDefault="005C6834">
      <w:pPr>
        <w:widowControl w:val="0"/>
        <w:rPr>
          <w:b/>
          <w:sz w:val="24"/>
          <w:szCs w:val="24"/>
        </w:rPr>
      </w:pPr>
    </w:p>
    <w:p w14:paraId="45B5E2FA" w14:textId="77777777" w:rsidR="005C6834" w:rsidRDefault="00000000">
      <w:pPr>
        <w:widowControl w:val="0"/>
        <w:rPr>
          <w:b/>
          <w:sz w:val="24"/>
          <w:szCs w:val="24"/>
        </w:rPr>
      </w:pPr>
      <w:r>
        <w:rPr>
          <w:b/>
          <w:sz w:val="24"/>
          <w:szCs w:val="24"/>
        </w:rPr>
        <w:t>Narrative</w:t>
      </w:r>
    </w:p>
    <w:p w14:paraId="15E467D8" w14:textId="373362C9" w:rsidR="005C6834" w:rsidRDefault="00457F8D">
      <w:pPr>
        <w:sectPr w:rsidR="005C6834">
          <w:pgSz w:w="12240" w:h="15840" w:code="1"/>
          <w:pgMar w:top="1440" w:right="1440" w:bottom="1440" w:left="1440" w:header="720" w:footer="720" w:gutter="0"/>
          <w:cols w:space="720"/>
          <w:docGrid w:linePitch="360"/>
        </w:sectPr>
      </w:pPr>
      <w:r>
        <w:t xml:space="preserve">Ramsey County assisted 2,084 households/families who identified as these racial and ethnic categories, which is an additional 500 households served over FY23. An additional </w:t>
      </w:r>
      <w:r w:rsidRPr="004A6412">
        <w:t>24</w:t>
      </w:r>
      <w:r w:rsidR="004A6412">
        <w:t>8</w:t>
      </w:r>
      <w:r>
        <w:t xml:space="preserve"> families/households were served that identified as "other" or were mixed race. This included American Indian/White, American Indian/Black, Asian/White, Black/White, and Other/Multiracial.  We served a total of families/households in FY2024.</w:t>
      </w:r>
    </w:p>
    <w:bookmarkEnd w:id="0"/>
    <w:p w14:paraId="76709538" w14:textId="77777777" w:rsidR="005C6834" w:rsidRDefault="00000000">
      <w:pPr>
        <w:pStyle w:val="Heading2"/>
        <w:rPr>
          <w:rFonts w:ascii="Calibri" w:hAnsi="Calibri"/>
          <w:i w:val="0"/>
        </w:rPr>
      </w:pPr>
      <w:r>
        <w:rPr>
          <w:rFonts w:ascii="Calibri" w:hAnsi="Calibri"/>
          <w:i w:val="0"/>
        </w:rPr>
        <w:t>CR-15 - Resources and Investments 91.520(a)</w:t>
      </w:r>
    </w:p>
    <w:p w14:paraId="581977AF" w14:textId="77777777" w:rsidR="005C6834" w:rsidRDefault="00000000">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5C6834" w14:paraId="3792BCA9" w14:textId="77777777">
        <w:trPr>
          <w:cantSplit/>
        </w:trPr>
        <w:tc>
          <w:tcPr>
            <w:tcW w:w="2394" w:type="dxa"/>
          </w:tcPr>
          <w:p w14:paraId="6411559B" w14:textId="77777777" w:rsidR="005C6834" w:rsidRDefault="00000000">
            <w:pPr>
              <w:keepNext/>
              <w:widowControl w:val="0"/>
              <w:spacing w:after="0" w:line="240" w:lineRule="auto"/>
              <w:jc w:val="center"/>
              <w:rPr>
                <w:rFonts w:cs="Arial"/>
                <w:b/>
              </w:rPr>
            </w:pPr>
            <w:r>
              <w:rPr>
                <w:rFonts w:cs="Arial"/>
                <w:b/>
              </w:rPr>
              <w:t>Source of Funds</w:t>
            </w:r>
          </w:p>
        </w:tc>
        <w:tc>
          <w:tcPr>
            <w:tcW w:w="2394" w:type="dxa"/>
          </w:tcPr>
          <w:p w14:paraId="080DFDC5" w14:textId="77777777" w:rsidR="005C6834" w:rsidRDefault="00000000">
            <w:pPr>
              <w:keepNext/>
              <w:widowControl w:val="0"/>
              <w:spacing w:after="0" w:line="240" w:lineRule="auto"/>
              <w:jc w:val="center"/>
              <w:rPr>
                <w:rFonts w:cs="Arial"/>
                <w:b/>
              </w:rPr>
            </w:pPr>
            <w:r>
              <w:rPr>
                <w:rFonts w:cs="Arial"/>
                <w:b/>
              </w:rPr>
              <w:t>Source</w:t>
            </w:r>
          </w:p>
        </w:tc>
        <w:tc>
          <w:tcPr>
            <w:tcW w:w="2394" w:type="dxa"/>
          </w:tcPr>
          <w:p w14:paraId="1BCD159B" w14:textId="77777777" w:rsidR="005C6834" w:rsidRDefault="00000000">
            <w:pPr>
              <w:keepNext/>
              <w:spacing w:after="0" w:line="240" w:lineRule="auto"/>
              <w:jc w:val="center"/>
              <w:rPr>
                <w:rFonts w:cs="Arial"/>
                <w:b/>
              </w:rPr>
            </w:pPr>
            <w:r>
              <w:rPr>
                <w:rFonts w:cs="Arial"/>
                <w:b/>
              </w:rPr>
              <w:t>Resources Made Available</w:t>
            </w:r>
          </w:p>
        </w:tc>
        <w:tc>
          <w:tcPr>
            <w:tcW w:w="2394" w:type="dxa"/>
          </w:tcPr>
          <w:p w14:paraId="25C2A723" w14:textId="77777777" w:rsidR="005C6834" w:rsidRDefault="00000000">
            <w:pPr>
              <w:keepNext/>
              <w:widowControl w:val="0"/>
              <w:spacing w:after="0" w:line="240" w:lineRule="auto"/>
              <w:jc w:val="center"/>
              <w:rPr>
                <w:rFonts w:cs="Arial"/>
                <w:b/>
              </w:rPr>
            </w:pPr>
            <w:r>
              <w:rPr>
                <w:rFonts w:cs="Arial"/>
                <w:b/>
              </w:rPr>
              <w:t>Amount Expended During Program Year</w:t>
            </w:r>
          </w:p>
        </w:tc>
      </w:tr>
      <w:tr w:rsidR="005C6834" w14:paraId="0B9B3C14" w14:textId="77777777">
        <w:trPr>
          <w:cantSplit/>
        </w:trPr>
        <w:tc>
          <w:tcPr>
            <w:tcW w:w="0" w:type="auto"/>
            <w:vAlign w:val="bottom"/>
          </w:tcPr>
          <w:p w14:paraId="135C7C29" w14:textId="77777777" w:rsidR="005C6834" w:rsidRDefault="00000000">
            <w:pPr>
              <w:spacing w:beforeAutospacing="1" w:afterAutospacing="1"/>
            </w:pPr>
            <w:r>
              <w:rPr>
                <w:color w:val="000000"/>
              </w:rPr>
              <w:t>CDBG</w:t>
            </w:r>
          </w:p>
        </w:tc>
        <w:tc>
          <w:tcPr>
            <w:tcW w:w="0" w:type="auto"/>
            <w:vAlign w:val="bottom"/>
          </w:tcPr>
          <w:p w14:paraId="5E13DF6C" w14:textId="77777777" w:rsidR="005C6834" w:rsidRDefault="00000000">
            <w:pPr>
              <w:spacing w:beforeAutospacing="1" w:afterAutospacing="1"/>
            </w:pPr>
            <w:r>
              <w:rPr>
                <w:color w:val="000000"/>
              </w:rPr>
              <w:t>public - federal</w:t>
            </w:r>
          </w:p>
        </w:tc>
        <w:tc>
          <w:tcPr>
            <w:tcW w:w="0" w:type="auto"/>
            <w:vAlign w:val="bottom"/>
          </w:tcPr>
          <w:p w14:paraId="3B6F2AB8" w14:textId="77777777" w:rsidR="005C6834" w:rsidRDefault="00000000">
            <w:pPr>
              <w:spacing w:beforeAutospacing="1" w:afterAutospacing="1"/>
              <w:jc w:val="right"/>
            </w:pPr>
            <w:r>
              <w:rPr>
                <w:color w:val="000000"/>
              </w:rPr>
              <w:t>1,693,943</w:t>
            </w:r>
          </w:p>
        </w:tc>
        <w:tc>
          <w:tcPr>
            <w:tcW w:w="0" w:type="auto"/>
            <w:vAlign w:val="bottom"/>
          </w:tcPr>
          <w:p w14:paraId="32C6B1AE" w14:textId="77777777" w:rsidR="005C6834" w:rsidRDefault="00000000">
            <w:pPr>
              <w:spacing w:beforeAutospacing="1" w:afterAutospacing="1"/>
              <w:jc w:val="right"/>
            </w:pPr>
            <w:r>
              <w:rPr>
                <w:color w:val="000000"/>
              </w:rPr>
              <w:t xml:space="preserve"> </w:t>
            </w:r>
          </w:p>
        </w:tc>
      </w:tr>
    </w:tbl>
    <w:p w14:paraId="5D5C72E7"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3EB0E521" w14:textId="77777777" w:rsidR="005C6834" w:rsidRDefault="005C6834">
      <w:pPr>
        <w:spacing w:after="0" w:line="240" w:lineRule="auto"/>
        <w:rPr>
          <w:b/>
          <w:sz w:val="24"/>
          <w:szCs w:val="24"/>
        </w:rPr>
      </w:pPr>
    </w:p>
    <w:p w14:paraId="2352FB55" w14:textId="77777777" w:rsidR="005C6834" w:rsidRDefault="00000000">
      <w:pPr>
        <w:spacing w:after="0" w:line="240" w:lineRule="auto"/>
        <w:rPr>
          <w:b/>
          <w:sz w:val="24"/>
          <w:szCs w:val="24"/>
        </w:rPr>
      </w:pPr>
      <w:r>
        <w:rPr>
          <w:b/>
          <w:sz w:val="24"/>
          <w:szCs w:val="24"/>
        </w:rPr>
        <w:t>Narrative</w:t>
      </w:r>
    </w:p>
    <w:p w14:paraId="4180A546" w14:textId="5901EFF6" w:rsidR="005C6834" w:rsidRPr="00457F8D" w:rsidRDefault="00457F8D" w:rsidP="00457F8D">
      <w:pPr>
        <w:spacing w:beforeAutospacing="1" w:afterAutospacing="1"/>
        <w:rPr>
          <w:rFonts w:cs="Arial"/>
        </w:rPr>
      </w:pPr>
      <w:r w:rsidRPr="004A6412">
        <w:rPr>
          <w:rFonts w:cs="Arial"/>
        </w:rPr>
        <w:t>Ramsey County spent resources from  PY2019, PY2020, PY2021, PY2022, PY2023</w:t>
      </w:r>
      <w:r w:rsidR="004A6412" w:rsidRPr="004A6412">
        <w:rPr>
          <w:rFonts w:cs="Arial"/>
        </w:rPr>
        <w:t>, PY2024</w:t>
      </w:r>
      <w:r w:rsidRPr="004A6412">
        <w:rPr>
          <w:rFonts w:cs="Arial"/>
        </w:rPr>
        <w:t xml:space="preserve"> as well as program income, in this program year that the CAPER covers.</w:t>
      </w:r>
      <w:r>
        <w:rPr>
          <w:rFonts w:cs="Arial"/>
        </w:rPr>
        <w:t xml:space="preserve"> </w:t>
      </w:r>
    </w:p>
    <w:p w14:paraId="7F514D83" w14:textId="77777777" w:rsidR="005C6834" w:rsidRDefault="00000000">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341"/>
        <w:gridCol w:w="2341"/>
        <w:gridCol w:w="2342"/>
      </w:tblGrid>
      <w:tr w:rsidR="005C6834" w14:paraId="4AD13E3A" w14:textId="77777777">
        <w:trPr>
          <w:cantSplit/>
        </w:trPr>
        <w:tc>
          <w:tcPr>
            <w:tcW w:w="2394" w:type="dxa"/>
          </w:tcPr>
          <w:p w14:paraId="6D1787AF" w14:textId="77777777" w:rsidR="005C6834" w:rsidRDefault="00000000">
            <w:pPr>
              <w:keepNext/>
              <w:widowControl w:val="0"/>
              <w:spacing w:after="0" w:line="240" w:lineRule="auto"/>
              <w:jc w:val="center"/>
              <w:rPr>
                <w:rFonts w:cs="Arial"/>
                <w:b/>
              </w:rPr>
            </w:pPr>
            <w:r>
              <w:rPr>
                <w:rFonts w:cs="Arial"/>
                <w:b/>
              </w:rPr>
              <w:t>Target Area</w:t>
            </w:r>
          </w:p>
        </w:tc>
        <w:tc>
          <w:tcPr>
            <w:tcW w:w="2394" w:type="dxa"/>
          </w:tcPr>
          <w:p w14:paraId="3ABD3066" w14:textId="77777777" w:rsidR="005C6834" w:rsidRDefault="00000000">
            <w:pPr>
              <w:keepNext/>
              <w:widowControl w:val="0"/>
              <w:spacing w:after="0" w:line="240" w:lineRule="auto"/>
              <w:jc w:val="center"/>
              <w:rPr>
                <w:rFonts w:cs="Arial"/>
                <w:b/>
              </w:rPr>
            </w:pPr>
            <w:r>
              <w:rPr>
                <w:rFonts w:cs="Arial"/>
                <w:b/>
              </w:rPr>
              <w:t>Planned Percentage of Allocation</w:t>
            </w:r>
          </w:p>
        </w:tc>
        <w:tc>
          <w:tcPr>
            <w:tcW w:w="2394" w:type="dxa"/>
          </w:tcPr>
          <w:p w14:paraId="06F67B38" w14:textId="77777777" w:rsidR="005C6834" w:rsidRDefault="00000000">
            <w:pPr>
              <w:keepNext/>
              <w:spacing w:after="0" w:line="240" w:lineRule="auto"/>
              <w:jc w:val="center"/>
              <w:rPr>
                <w:rFonts w:cs="Arial"/>
                <w:b/>
              </w:rPr>
            </w:pPr>
            <w:r>
              <w:rPr>
                <w:rFonts w:cs="Arial"/>
                <w:b/>
              </w:rPr>
              <w:t>Actual Percentage of Allocation</w:t>
            </w:r>
          </w:p>
        </w:tc>
        <w:tc>
          <w:tcPr>
            <w:tcW w:w="2394" w:type="dxa"/>
          </w:tcPr>
          <w:p w14:paraId="38E1D5BB" w14:textId="77777777" w:rsidR="005C6834" w:rsidRDefault="00000000">
            <w:pPr>
              <w:keepNext/>
              <w:widowControl w:val="0"/>
              <w:spacing w:after="0" w:line="240" w:lineRule="auto"/>
              <w:jc w:val="center"/>
              <w:rPr>
                <w:rFonts w:cs="Arial"/>
                <w:b/>
              </w:rPr>
            </w:pPr>
            <w:r>
              <w:rPr>
                <w:rFonts w:cs="Arial"/>
                <w:b/>
              </w:rPr>
              <w:t>Narrative Description</w:t>
            </w:r>
          </w:p>
        </w:tc>
      </w:tr>
      <w:tr w:rsidR="005C6834" w14:paraId="7BA5717D" w14:textId="77777777">
        <w:trPr>
          <w:cantSplit/>
        </w:trPr>
        <w:tc>
          <w:tcPr>
            <w:tcW w:w="0" w:type="auto"/>
            <w:vAlign w:val="bottom"/>
          </w:tcPr>
          <w:p w14:paraId="584D01FF" w14:textId="77777777" w:rsidR="005C6834" w:rsidRDefault="00000000">
            <w:pPr>
              <w:spacing w:beforeAutospacing="1" w:afterAutospacing="1"/>
            </w:pPr>
            <w:r>
              <w:rPr>
                <w:color w:val="000000"/>
              </w:rPr>
              <w:t>Urban Ramsey County</w:t>
            </w:r>
          </w:p>
        </w:tc>
        <w:tc>
          <w:tcPr>
            <w:tcW w:w="0" w:type="auto"/>
            <w:vAlign w:val="bottom"/>
          </w:tcPr>
          <w:p w14:paraId="1D52860E" w14:textId="77777777" w:rsidR="005C6834" w:rsidRDefault="00000000">
            <w:pPr>
              <w:spacing w:beforeAutospacing="1" w:afterAutospacing="1"/>
            </w:pPr>
            <w:r>
              <w:rPr>
                <w:color w:val="000000"/>
              </w:rPr>
              <w:t>100</w:t>
            </w:r>
          </w:p>
        </w:tc>
        <w:tc>
          <w:tcPr>
            <w:tcW w:w="0" w:type="auto"/>
            <w:vAlign w:val="bottom"/>
          </w:tcPr>
          <w:p w14:paraId="01ED8894" w14:textId="5B50FA32" w:rsidR="005C6834" w:rsidRDefault="00000000">
            <w:pPr>
              <w:spacing w:beforeAutospacing="1" w:afterAutospacing="1"/>
            </w:pPr>
            <w:r>
              <w:rPr>
                <w:color w:val="000000"/>
              </w:rPr>
              <w:t xml:space="preserve"> </w:t>
            </w:r>
            <w:r w:rsidR="00457F8D">
              <w:rPr>
                <w:color w:val="000000"/>
              </w:rPr>
              <w:t>100</w:t>
            </w:r>
          </w:p>
        </w:tc>
        <w:tc>
          <w:tcPr>
            <w:tcW w:w="0" w:type="auto"/>
            <w:vAlign w:val="bottom"/>
          </w:tcPr>
          <w:p w14:paraId="109D3FCE" w14:textId="77777777" w:rsidR="005C6834" w:rsidRDefault="00000000">
            <w:pPr>
              <w:spacing w:beforeAutospacing="1" w:afterAutospacing="1"/>
            </w:pPr>
            <w:r>
              <w:rPr>
                <w:color w:val="000000"/>
              </w:rPr>
              <w:t>Urban County</w:t>
            </w:r>
          </w:p>
        </w:tc>
      </w:tr>
    </w:tbl>
    <w:p w14:paraId="14FFCD56"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347518B6" w14:textId="77777777" w:rsidR="005C6834" w:rsidRDefault="005C6834">
      <w:pPr>
        <w:keepNext/>
        <w:widowControl w:val="0"/>
        <w:spacing w:line="204" w:lineRule="auto"/>
        <w:rPr>
          <w:b/>
          <w:sz w:val="24"/>
          <w:szCs w:val="24"/>
        </w:rPr>
      </w:pPr>
    </w:p>
    <w:p w14:paraId="0B41C800" w14:textId="77777777" w:rsidR="005C6834" w:rsidRDefault="00000000">
      <w:pPr>
        <w:widowControl w:val="0"/>
        <w:spacing w:line="204" w:lineRule="auto"/>
        <w:rPr>
          <w:b/>
          <w:sz w:val="24"/>
          <w:szCs w:val="24"/>
        </w:rPr>
      </w:pPr>
      <w:r>
        <w:rPr>
          <w:b/>
          <w:sz w:val="24"/>
          <w:szCs w:val="24"/>
        </w:rPr>
        <w:t>Narrative</w:t>
      </w:r>
    </w:p>
    <w:p w14:paraId="1E6ACC11" w14:textId="247DA8D3" w:rsidR="00457F8D" w:rsidRDefault="00457F8D" w:rsidP="00457F8D">
      <w:pPr>
        <w:widowControl w:val="0"/>
        <w:spacing w:beforeAutospacing="1" w:afterAutospacing="1"/>
        <w:rPr>
          <w:rFonts w:cs="Arial"/>
        </w:rPr>
      </w:pPr>
      <w:r>
        <w:rPr>
          <w:rFonts w:cs="Arial"/>
        </w:rPr>
        <w:t>Ramsey County spent 100% of its CDBG in PY2024 within the geography of its participating communities or "urban county." Every three years Ramsey County is required to requalify its communities for continued participation in the urban county, which was most recently renewed in the summer of 2024. </w:t>
      </w:r>
    </w:p>
    <w:p w14:paraId="686FA71C" w14:textId="77777777" w:rsidR="00457F8D" w:rsidRPr="00457F8D" w:rsidRDefault="00457F8D">
      <w:pPr>
        <w:widowControl w:val="0"/>
        <w:spacing w:line="204" w:lineRule="auto"/>
        <w:rPr>
          <w:bCs/>
          <w:sz w:val="24"/>
          <w:szCs w:val="24"/>
        </w:rPr>
      </w:pPr>
    </w:p>
    <w:p w14:paraId="75A25F38" w14:textId="77777777" w:rsidR="005C6834" w:rsidRDefault="00000000">
      <w:pPr>
        <w:pageBreakBefore/>
        <w:widowControl w:val="0"/>
        <w:spacing w:line="240" w:lineRule="auto"/>
        <w:rPr>
          <w:b/>
          <w:sz w:val="24"/>
          <w:szCs w:val="24"/>
        </w:rPr>
      </w:pPr>
      <w:r>
        <w:rPr>
          <w:b/>
          <w:sz w:val="24"/>
          <w:szCs w:val="24"/>
        </w:rPr>
        <w:t>Leveraging</w:t>
      </w:r>
    </w:p>
    <w:p w14:paraId="712BE286" w14:textId="77777777" w:rsidR="005C6834" w:rsidRDefault="00000000">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53C041DF" w14:textId="29D4E650" w:rsidR="00457F8D" w:rsidRDefault="00457F8D" w:rsidP="00457F8D">
      <w:pPr>
        <w:widowControl w:val="0"/>
        <w:spacing w:beforeAutospacing="1" w:afterAutospacing="1"/>
        <w:rPr>
          <w:sz w:val="24"/>
          <w:szCs w:val="24"/>
        </w:rPr>
      </w:pPr>
      <w:bookmarkStart w:id="1" w:name="_Toc309810475"/>
      <w:r>
        <w:rPr>
          <w:sz w:val="24"/>
          <w:szCs w:val="24"/>
        </w:rPr>
        <w:t>CDBG funds leveraged other state, local and philanthropic dollars in the implementation of the PY2024 projects and activities. Subrecipients utilize a variety of funding streams to operate and sustain their activities. For example, local food shelves received financial funding from local faith-based organizations, community groups, foundations, local businesses</w:t>
      </w:r>
      <w:r w:rsidR="00732024">
        <w:rPr>
          <w:sz w:val="24"/>
          <w:szCs w:val="24"/>
        </w:rPr>
        <w:t xml:space="preserve">, </w:t>
      </w:r>
      <w:r>
        <w:rPr>
          <w:sz w:val="24"/>
          <w:szCs w:val="24"/>
        </w:rPr>
        <w:t>individual donations</w:t>
      </w:r>
      <w:r w:rsidR="00732024">
        <w:rPr>
          <w:sz w:val="24"/>
          <w:szCs w:val="24"/>
        </w:rPr>
        <w:t xml:space="preserve"> and volunteer time</w:t>
      </w:r>
      <w:r>
        <w:rPr>
          <w:sz w:val="24"/>
          <w:szCs w:val="24"/>
        </w:rPr>
        <w:t>. </w:t>
      </w:r>
    </w:p>
    <w:p w14:paraId="645C039E" w14:textId="77777777" w:rsidR="005C6834" w:rsidRDefault="005C6834">
      <w:pPr>
        <w:sectPr w:rsidR="005C6834">
          <w:pgSz w:w="12240" w:h="15840" w:code="1"/>
          <w:pgMar w:top="1440" w:right="1440" w:bottom="1440" w:left="1440" w:header="720" w:footer="720" w:gutter="0"/>
          <w:cols w:space="720"/>
          <w:docGrid w:linePitch="360"/>
        </w:sectPr>
      </w:pPr>
    </w:p>
    <w:p w14:paraId="3903B82A" w14:textId="77777777" w:rsidR="005C6834" w:rsidRDefault="00000000">
      <w:pPr>
        <w:pStyle w:val="Heading2"/>
        <w:rPr>
          <w:rFonts w:ascii="Calibri" w:hAnsi="Calibri"/>
          <w:i w:val="0"/>
        </w:rPr>
      </w:pPr>
      <w:r>
        <w:rPr>
          <w:rFonts w:ascii="Calibri" w:hAnsi="Calibri"/>
          <w:i w:val="0"/>
        </w:rPr>
        <w:t>CR-20 - Affordable Housing 91.520(b)</w:t>
      </w:r>
    </w:p>
    <w:p w14:paraId="5EBCEF15" w14:textId="77777777" w:rsidR="005C6834" w:rsidRDefault="00000000">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14:paraId="112CF1F1" w14:textId="77777777" w:rsidR="005C6834" w:rsidRDefault="005C6834">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5C6834" w14:paraId="597BC1A5" w14:textId="77777777">
        <w:trPr>
          <w:cantSplit/>
          <w:tblHeader/>
        </w:trPr>
        <w:tc>
          <w:tcPr>
            <w:tcW w:w="4293" w:type="dxa"/>
          </w:tcPr>
          <w:p w14:paraId="044A60F4" w14:textId="77777777" w:rsidR="005C6834" w:rsidRDefault="005C6834">
            <w:pPr>
              <w:pStyle w:val="Caption"/>
              <w:keepNext/>
              <w:widowControl w:val="0"/>
              <w:jc w:val="center"/>
              <w:rPr>
                <w:rFonts w:ascii="Calibri" w:hAnsi="Calibri"/>
                <w:sz w:val="22"/>
                <w:szCs w:val="22"/>
              </w:rPr>
            </w:pPr>
          </w:p>
        </w:tc>
        <w:tc>
          <w:tcPr>
            <w:tcW w:w="2648" w:type="dxa"/>
          </w:tcPr>
          <w:p w14:paraId="34761F2C" w14:textId="77777777" w:rsidR="005C6834" w:rsidRDefault="0000000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3296AD1B" w14:textId="77777777" w:rsidR="005C6834" w:rsidRDefault="00000000">
            <w:pPr>
              <w:pStyle w:val="Caption"/>
              <w:keepNext/>
              <w:widowControl w:val="0"/>
              <w:jc w:val="center"/>
              <w:rPr>
                <w:rFonts w:ascii="Calibri" w:hAnsi="Calibri"/>
                <w:sz w:val="22"/>
                <w:szCs w:val="22"/>
              </w:rPr>
            </w:pPr>
            <w:r>
              <w:rPr>
                <w:rFonts w:ascii="Calibri" w:hAnsi="Calibri"/>
                <w:sz w:val="22"/>
                <w:szCs w:val="22"/>
              </w:rPr>
              <w:t>Actual</w:t>
            </w:r>
          </w:p>
        </w:tc>
      </w:tr>
      <w:tr w:rsidR="005C6834" w14:paraId="38F444DA" w14:textId="77777777">
        <w:trPr>
          <w:cantSplit/>
        </w:trPr>
        <w:tc>
          <w:tcPr>
            <w:tcW w:w="4293" w:type="dxa"/>
          </w:tcPr>
          <w:p w14:paraId="7BC0B2CD" w14:textId="77777777" w:rsidR="005C6834" w:rsidRDefault="00000000">
            <w:pPr>
              <w:keepNext/>
              <w:spacing w:after="0" w:line="240" w:lineRule="auto"/>
              <w:ind w:right="432"/>
            </w:pPr>
            <w:r>
              <w:t xml:space="preserve">Number of homeless households to be provided affordable housing units </w:t>
            </w:r>
          </w:p>
        </w:tc>
        <w:tc>
          <w:tcPr>
            <w:tcW w:w="2648" w:type="dxa"/>
          </w:tcPr>
          <w:p w14:paraId="2A9856D7" w14:textId="77777777" w:rsidR="005C6834" w:rsidRDefault="005C6834">
            <w:pPr>
              <w:pStyle w:val="Caption"/>
              <w:keepNext/>
              <w:widowControl w:val="0"/>
              <w:rPr>
                <w:rFonts w:ascii="Calibri" w:hAnsi="Calibri"/>
                <w:sz w:val="22"/>
                <w:szCs w:val="22"/>
              </w:rPr>
            </w:pPr>
          </w:p>
        </w:tc>
        <w:tc>
          <w:tcPr>
            <w:tcW w:w="2649" w:type="dxa"/>
          </w:tcPr>
          <w:p w14:paraId="31482D07" w14:textId="77777777" w:rsidR="005C6834" w:rsidRDefault="005C6834">
            <w:pPr>
              <w:pStyle w:val="Caption"/>
              <w:keepNext/>
              <w:widowControl w:val="0"/>
              <w:rPr>
                <w:rFonts w:ascii="Calibri" w:hAnsi="Calibri"/>
                <w:sz w:val="22"/>
                <w:szCs w:val="22"/>
              </w:rPr>
            </w:pPr>
          </w:p>
        </w:tc>
      </w:tr>
      <w:tr w:rsidR="005C6834" w14:paraId="1659E5A5" w14:textId="77777777">
        <w:trPr>
          <w:cantSplit/>
        </w:trPr>
        <w:tc>
          <w:tcPr>
            <w:tcW w:w="4293" w:type="dxa"/>
          </w:tcPr>
          <w:p w14:paraId="0E023AD6" w14:textId="77777777" w:rsidR="005C6834" w:rsidRDefault="00000000">
            <w:pPr>
              <w:keepNext/>
              <w:spacing w:after="0" w:line="240" w:lineRule="auto"/>
              <w:ind w:right="432"/>
            </w:pPr>
            <w:r>
              <w:t xml:space="preserve">Number of non-homeless households to be provided affordable housing units </w:t>
            </w:r>
          </w:p>
        </w:tc>
        <w:tc>
          <w:tcPr>
            <w:tcW w:w="2648" w:type="dxa"/>
          </w:tcPr>
          <w:p w14:paraId="0697DCD7" w14:textId="77777777" w:rsidR="005C6834" w:rsidRDefault="005C6834">
            <w:pPr>
              <w:pStyle w:val="Caption"/>
              <w:keepNext/>
              <w:widowControl w:val="0"/>
              <w:rPr>
                <w:rFonts w:ascii="Calibri" w:hAnsi="Calibri"/>
                <w:sz w:val="22"/>
                <w:szCs w:val="22"/>
              </w:rPr>
            </w:pPr>
          </w:p>
        </w:tc>
        <w:tc>
          <w:tcPr>
            <w:tcW w:w="2649" w:type="dxa"/>
          </w:tcPr>
          <w:p w14:paraId="0AFFE752" w14:textId="77777777" w:rsidR="005C6834" w:rsidRDefault="005C6834">
            <w:pPr>
              <w:pStyle w:val="Caption"/>
              <w:keepNext/>
              <w:widowControl w:val="0"/>
              <w:rPr>
                <w:rFonts w:ascii="Calibri" w:hAnsi="Calibri"/>
                <w:sz w:val="22"/>
                <w:szCs w:val="22"/>
              </w:rPr>
            </w:pPr>
          </w:p>
        </w:tc>
      </w:tr>
      <w:tr w:rsidR="005C6834" w14:paraId="2EB0D84D" w14:textId="77777777">
        <w:trPr>
          <w:cantSplit/>
        </w:trPr>
        <w:tc>
          <w:tcPr>
            <w:tcW w:w="4293" w:type="dxa"/>
          </w:tcPr>
          <w:p w14:paraId="11CBAEE8" w14:textId="77777777" w:rsidR="005C6834" w:rsidRDefault="00000000">
            <w:pPr>
              <w:keepNext/>
              <w:spacing w:after="0" w:line="240" w:lineRule="auto"/>
              <w:ind w:right="432"/>
            </w:pPr>
            <w:r>
              <w:t>Number of special-needs households to be provided affordable housing units</w:t>
            </w:r>
          </w:p>
        </w:tc>
        <w:tc>
          <w:tcPr>
            <w:tcW w:w="2648" w:type="dxa"/>
          </w:tcPr>
          <w:p w14:paraId="4E01A417" w14:textId="77777777" w:rsidR="005C6834" w:rsidRDefault="005C6834">
            <w:pPr>
              <w:pStyle w:val="Caption"/>
              <w:keepNext/>
              <w:widowControl w:val="0"/>
              <w:rPr>
                <w:rFonts w:ascii="Calibri" w:hAnsi="Calibri"/>
                <w:sz w:val="22"/>
                <w:szCs w:val="22"/>
              </w:rPr>
            </w:pPr>
          </w:p>
        </w:tc>
        <w:tc>
          <w:tcPr>
            <w:tcW w:w="2649" w:type="dxa"/>
          </w:tcPr>
          <w:p w14:paraId="3000EDD5" w14:textId="77777777" w:rsidR="005C6834" w:rsidRDefault="005C6834">
            <w:pPr>
              <w:pStyle w:val="Caption"/>
              <w:keepNext/>
              <w:widowControl w:val="0"/>
              <w:rPr>
                <w:rFonts w:ascii="Calibri" w:hAnsi="Calibri"/>
                <w:sz w:val="22"/>
                <w:szCs w:val="22"/>
              </w:rPr>
            </w:pPr>
          </w:p>
        </w:tc>
      </w:tr>
      <w:tr w:rsidR="005C6834" w14:paraId="7F7FCC56" w14:textId="77777777">
        <w:trPr>
          <w:cantSplit/>
        </w:trPr>
        <w:tc>
          <w:tcPr>
            <w:tcW w:w="4293" w:type="dxa"/>
          </w:tcPr>
          <w:p w14:paraId="5166C63B" w14:textId="77777777" w:rsidR="005C6834" w:rsidRDefault="00000000">
            <w:pPr>
              <w:keepNext/>
              <w:spacing w:after="0" w:line="240" w:lineRule="auto"/>
              <w:ind w:right="432"/>
              <w:rPr>
                <w:b/>
              </w:rPr>
            </w:pPr>
            <w:r>
              <w:rPr>
                <w:b/>
              </w:rPr>
              <w:t>Total</w:t>
            </w:r>
          </w:p>
        </w:tc>
        <w:tc>
          <w:tcPr>
            <w:tcW w:w="2648" w:type="dxa"/>
          </w:tcPr>
          <w:p w14:paraId="6ECFB17A" w14:textId="77777777" w:rsidR="005C6834" w:rsidRDefault="005C6834">
            <w:pPr>
              <w:pStyle w:val="Caption"/>
              <w:keepNext/>
              <w:widowControl w:val="0"/>
              <w:rPr>
                <w:rFonts w:ascii="Calibri" w:hAnsi="Calibri"/>
                <w:sz w:val="22"/>
                <w:szCs w:val="22"/>
              </w:rPr>
            </w:pPr>
          </w:p>
        </w:tc>
        <w:tc>
          <w:tcPr>
            <w:tcW w:w="2649" w:type="dxa"/>
          </w:tcPr>
          <w:p w14:paraId="30D892AD" w14:textId="77777777" w:rsidR="005C6834" w:rsidRDefault="005C6834">
            <w:pPr>
              <w:pStyle w:val="Caption"/>
              <w:keepNext/>
              <w:widowControl w:val="0"/>
              <w:rPr>
                <w:rFonts w:ascii="Calibri" w:hAnsi="Calibri"/>
                <w:sz w:val="22"/>
                <w:szCs w:val="22"/>
              </w:rPr>
            </w:pPr>
          </w:p>
        </w:tc>
      </w:tr>
    </w:tbl>
    <w:p w14:paraId="64CF091C"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759D5966" w14:textId="77777777" w:rsidR="005C6834" w:rsidRDefault="005C6834"/>
    <w:p w14:paraId="307BA347" w14:textId="77777777" w:rsidR="005C6834" w:rsidRDefault="005C6834"/>
    <w:p w14:paraId="1233B323" w14:textId="77777777" w:rsidR="005C6834" w:rsidRDefault="005C6834">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5C6834" w14:paraId="5AE72193" w14:textId="77777777">
        <w:trPr>
          <w:cantSplit/>
          <w:tblHeader/>
        </w:trPr>
        <w:tc>
          <w:tcPr>
            <w:tcW w:w="4293" w:type="dxa"/>
          </w:tcPr>
          <w:p w14:paraId="646BFF1C" w14:textId="77777777" w:rsidR="005C6834" w:rsidRDefault="005C6834">
            <w:pPr>
              <w:pStyle w:val="Caption"/>
              <w:keepNext/>
              <w:widowControl w:val="0"/>
              <w:jc w:val="center"/>
              <w:rPr>
                <w:rFonts w:ascii="Calibri" w:hAnsi="Calibri"/>
                <w:sz w:val="22"/>
                <w:szCs w:val="22"/>
              </w:rPr>
            </w:pPr>
          </w:p>
        </w:tc>
        <w:tc>
          <w:tcPr>
            <w:tcW w:w="2648" w:type="dxa"/>
          </w:tcPr>
          <w:p w14:paraId="1E26B442" w14:textId="77777777" w:rsidR="005C6834" w:rsidRDefault="0000000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4DDE0EB5" w14:textId="77777777" w:rsidR="005C6834" w:rsidRDefault="00000000">
            <w:pPr>
              <w:pStyle w:val="Caption"/>
              <w:keepNext/>
              <w:widowControl w:val="0"/>
              <w:jc w:val="center"/>
              <w:rPr>
                <w:rFonts w:ascii="Calibri" w:hAnsi="Calibri"/>
                <w:sz w:val="22"/>
                <w:szCs w:val="22"/>
              </w:rPr>
            </w:pPr>
            <w:r>
              <w:rPr>
                <w:rFonts w:ascii="Calibri" w:hAnsi="Calibri"/>
                <w:sz w:val="22"/>
                <w:szCs w:val="22"/>
              </w:rPr>
              <w:t>Actual</w:t>
            </w:r>
          </w:p>
        </w:tc>
      </w:tr>
      <w:tr w:rsidR="005C6834" w14:paraId="040AFA3A" w14:textId="77777777">
        <w:trPr>
          <w:cantSplit/>
        </w:trPr>
        <w:tc>
          <w:tcPr>
            <w:tcW w:w="4293" w:type="dxa"/>
          </w:tcPr>
          <w:p w14:paraId="6FFFECDA" w14:textId="77777777" w:rsidR="005C6834" w:rsidRDefault="00000000">
            <w:pPr>
              <w:keepNext/>
              <w:spacing w:after="0" w:line="240" w:lineRule="auto"/>
              <w:ind w:right="432"/>
            </w:pPr>
            <w:r>
              <w:t xml:space="preserve">Number of households supported through rental assistance </w:t>
            </w:r>
          </w:p>
        </w:tc>
        <w:tc>
          <w:tcPr>
            <w:tcW w:w="2648" w:type="dxa"/>
          </w:tcPr>
          <w:p w14:paraId="482E48FA" w14:textId="322B81CD" w:rsidR="005C6834" w:rsidRDefault="00056801">
            <w:pPr>
              <w:pStyle w:val="Caption"/>
              <w:keepNext/>
              <w:widowControl w:val="0"/>
              <w:rPr>
                <w:rFonts w:ascii="Calibri" w:hAnsi="Calibri"/>
                <w:sz w:val="22"/>
                <w:szCs w:val="22"/>
              </w:rPr>
            </w:pPr>
            <w:r>
              <w:rPr>
                <w:rFonts w:ascii="Calibri" w:hAnsi="Calibri"/>
                <w:sz w:val="22"/>
                <w:szCs w:val="22"/>
              </w:rPr>
              <w:t>0</w:t>
            </w:r>
          </w:p>
        </w:tc>
        <w:tc>
          <w:tcPr>
            <w:tcW w:w="2649" w:type="dxa"/>
          </w:tcPr>
          <w:p w14:paraId="32B27A4F" w14:textId="77777777" w:rsidR="005C6834" w:rsidRDefault="005C6834">
            <w:pPr>
              <w:pStyle w:val="Caption"/>
              <w:keepNext/>
              <w:widowControl w:val="0"/>
              <w:rPr>
                <w:rFonts w:ascii="Calibri" w:hAnsi="Calibri"/>
                <w:sz w:val="22"/>
                <w:szCs w:val="22"/>
              </w:rPr>
            </w:pPr>
          </w:p>
        </w:tc>
      </w:tr>
      <w:tr w:rsidR="005C6834" w14:paraId="01D98568" w14:textId="77777777">
        <w:trPr>
          <w:cantSplit/>
        </w:trPr>
        <w:tc>
          <w:tcPr>
            <w:tcW w:w="4293" w:type="dxa"/>
          </w:tcPr>
          <w:p w14:paraId="342E2829" w14:textId="77777777" w:rsidR="005C6834" w:rsidRDefault="00000000">
            <w:pPr>
              <w:keepNext/>
              <w:spacing w:after="0" w:line="240" w:lineRule="auto"/>
              <w:ind w:right="432"/>
            </w:pPr>
            <w:r>
              <w:t>Number of households supported through the production of new units</w:t>
            </w:r>
          </w:p>
        </w:tc>
        <w:tc>
          <w:tcPr>
            <w:tcW w:w="2648" w:type="dxa"/>
          </w:tcPr>
          <w:p w14:paraId="69C7835C" w14:textId="4A1F5B9B" w:rsidR="005C6834" w:rsidRDefault="00056801">
            <w:pPr>
              <w:pStyle w:val="Caption"/>
              <w:keepNext/>
              <w:widowControl w:val="0"/>
              <w:rPr>
                <w:rFonts w:ascii="Calibri" w:hAnsi="Calibri"/>
                <w:sz w:val="22"/>
                <w:szCs w:val="22"/>
              </w:rPr>
            </w:pPr>
            <w:r>
              <w:rPr>
                <w:rFonts w:ascii="Calibri" w:hAnsi="Calibri"/>
                <w:sz w:val="22"/>
                <w:szCs w:val="22"/>
              </w:rPr>
              <w:t>0</w:t>
            </w:r>
          </w:p>
        </w:tc>
        <w:tc>
          <w:tcPr>
            <w:tcW w:w="2649" w:type="dxa"/>
          </w:tcPr>
          <w:p w14:paraId="260751CA" w14:textId="77777777" w:rsidR="005C6834" w:rsidRDefault="005C6834">
            <w:pPr>
              <w:pStyle w:val="Caption"/>
              <w:keepNext/>
              <w:widowControl w:val="0"/>
              <w:rPr>
                <w:rFonts w:ascii="Calibri" w:hAnsi="Calibri"/>
                <w:sz w:val="22"/>
                <w:szCs w:val="22"/>
              </w:rPr>
            </w:pPr>
          </w:p>
        </w:tc>
      </w:tr>
      <w:tr w:rsidR="005C6834" w14:paraId="4E40A1F3" w14:textId="77777777">
        <w:trPr>
          <w:cantSplit/>
        </w:trPr>
        <w:tc>
          <w:tcPr>
            <w:tcW w:w="4293" w:type="dxa"/>
          </w:tcPr>
          <w:p w14:paraId="10DFA427" w14:textId="77777777" w:rsidR="005C6834" w:rsidRDefault="00000000">
            <w:pPr>
              <w:keepNext/>
              <w:spacing w:after="0" w:line="240" w:lineRule="auto"/>
              <w:ind w:right="432"/>
            </w:pPr>
            <w:r>
              <w:t>Number of households supported through the rehab of existing units</w:t>
            </w:r>
          </w:p>
        </w:tc>
        <w:tc>
          <w:tcPr>
            <w:tcW w:w="2648" w:type="dxa"/>
          </w:tcPr>
          <w:p w14:paraId="6EA91694" w14:textId="77777777" w:rsidR="005C6834" w:rsidRDefault="005C6834">
            <w:pPr>
              <w:pStyle w:val="Caption"/>
              <w:keepNext/>
              <w:widowControl w:val="0"/>
              <w:rPr>
                <w:rFonts w:ascii="Calibri" w:hAnsi="Calibri"/>
                <w:sz w:val="22"/>
                <w:szCs w:val="22"/>
              </w:rPr>
            </w:pPr>
          </w:p>
        </w:tc>
        <w:tc>
          <w:tcPr>
            <w:tcW w:w="2649" w:type="dxa"/>
          </w:tcPr>
          <w:p w14:paraId="67D41543" w14:textId="77777777" w:rsidR="005C6834" w:rsidRDefault="005C6834">
            <w:pPr>
              <w:pStyle w:val="Caption"/>
              <w:keepNext/>
              <w:widowControl w:val="0"/>
              <w:rPr>
                <w:rFonts w:ascii="Calibri" w:hAnsi="Calibri"/>
                <w:sz w:val="22"/>
                <w:szCs w:val="22"/>
              </w:rPr>
            </w:pPr>
          </w:p>
        </w:tc>
      </w:tr>
      <w:tr w:rsidR="005C6834" w14:paraId="769998F2" w14:textId="77777777">
        <w:trPr>
          <w:cantSplit/>
        </w:trPr>
        <w:tc>
          <w:tcPr>
            <w:tcW w:w="4293" w:type="dxa"/>
          </w:tcPr>
          <w:p w14:paraId="2091D5B9" w14:textId="77777777" w:rsidR="005C6834" w:rsidRDefault="00000000">
            <w:pPr>
              <w:keepNext/>
              <w:spacing w:after="0" w:line="240" w:lineRule="auto"/>
              <w:ind w:right="432"/>
            </w:pPr>
            <w:r>
              <w:t>Number of households supported through the acquisition of existing units</w:t>
            </w:r>
          </w:p>
        </w:tc>
        <w:tc>
          <w:tcPr>
            <w:tcW w:w="2648" w:type="dxa"/>
          </w:tcPr>
          <w:p w14:paraId="15C0EA02" w14:textId="77777777" w:rsidR="005C6834" w:rsidRDefault="005C6834">
            <w:pPr>
              <w:pStyle w:val="Caption"/>
              <w:keepNext/>
              <w:widowControl w:val="0"/>
              <w:rPr>
                <w:rFonts w:ascii="Calibri" w:hAnsi="Calibri"/>
                <w:sz w:val="22"/>
                <w:szCs w:val="22"/>
              </w:rPr>
            </w:pPr>
          </w:p>
        </w:tc>
        <w:tc>
          <w:tcPr>
            <w:tcW w:w="2649" w:type="dxa"/>
          </w:tcPr>
          <w:p w14:paraId="24DE135D" w14:textId="77777777" w:rsidR="005C6834" w:rsidRDefault="005C6834">
            <w:pPr>
              <w:pStyle w:val="Caption"/>
              <w:keepNext/>
              <w:widowControl w:val="0"/>
              <w:rPr>
                <w:rFonts w:ascii="Calibri" w:hAnsi="Calibri"/>
                <w:sz w:val="22"/>
                <w:szCs w:val="22"/>
              </w:rPr>
            </w:pPr>
          </w:p>
        </w:tc>
      </w:tr>
      <w:tr w:rsidR="005C6834" w14:paraId="5BE3BC5F" w14:textId="77777777">
        <w:trPr>
          <w:cantSplit/>
        </w:trPr>
        <w:tc>
          <w:tcPr>
            <w:tcW w:w="4293" w:type="dxa"/>
          </w:tcPr>
          <w:p w14:paraId="7D8D64A9" w14:textId="77777777" w:rsidR="005C6834" w:rsidRDefault="00000000">
            <w:pPr>
              <w:keepNext/>
              <w:spacing w:after="0" w:line="240" w:lineRule="auto"/>
              <w:ind w:right="432"/>
              <w:rPr>
                <w:b/>
              </w:rPr>
            </w:pPr>
            <w:r>
              <w:rPr>
                <w:b/>
              </w:rPr>
              <w:t>Total</w:t>
            </w:r>
          </w:p>
        </w:tc>
        <w:tc>
          <w:tcPr>
            <w:tcW w:w="2648" w:type="dxa"/>
          </w:tcPr>
          <w:p w14:paraId="345BA533" w14:textId="77777777" w:rsidR="005C6834" w:rsidRDefault="005C6834">
            <w:pPr>
              <w:pStyle w:val="Caption"/>
              <w:keepNext/>
              <w:widowControl w:val="0"/>
              <w:rPr>
                <w:rFonts w:ascii="Calibri" w:hAnsi="Calibri"/>
                <w:sz w:val="22"/>
                <w:szCs w:val="22"/>
              </w:rPr>
            </w:pPr>
          </w:p>
        </w:tc>
        <w:tc>
          <w:tcPr>
            <w:tcW w:w="2649" w:type="dxa"/>
          </w:tcPr>
          <w:p w14:paraId="3ADD6E78" w14:textId="77777777" w:rsidR="005C6834" w:rsidRDefault="005C6834">
            <w:pPr>
              <w:pStyle w:val="Caption"/>
              <w:keepNext/>
              <w:widowControl w:val="0"/>
              <w:rPr>
                <w:rFonts w:ascii="Calibri" w:hAnsi="Calibri"/>
                <w:sz w:val="22"/>
                <w:szCs w:val="22"/>
              </w:rPr>
            </w:pPr>
          </w:p>
        </w:tc>
      </w:tr>
    </w:tbl>
    <w:p w14:paraId="4ABE6CFD"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06681602" w14:textId="77777777" w:rsidR="005C6834" w:rsidRDefault="005C6834">
      <w:pPr>
        <w:rPr>
          <w:rFonts w:cs="Arial"/>
        </w:rPr>
      </w:pPr>
    </w:p>
    <w:p w14:paraId="6220F403" w14:textId="77777777" w:rsidR="005C6834" w:rsidRDefault="005C6834">
      <w:pPr>
        <w:rPr>
          <w:rFonts w:cs="Arial"/>
        </w:rPr>
      </w:pPr>
    </w:p>
    <w:p w14:paraId="253DF427" w14:textId="77777777" w:rsidR="005C6834" w:rsidRDefault="00000000">
      <w:pPr>
        <w:widowControl w:val="0"/>
        <w:spacing w:line="204" w:lineRule="auto"/>
        <w:rPr>
          <w:b/>
          <w:sz w:val="24"/>
          <w:szCs w:val="24"/>
        </w:rPr>
      </w:pPr>
      <w:r>
        <w:rPr>
          <w:b/>
          <w:sz w:val="24"/>
          <w:szCs w:val="24"/>
        </w:rPr>
        <w:t>Discuss the difference between goals and outcomes and problems encountered in meeting these goals.</w:t>
      </w:r>
    </w:p>
    <w:p w14:paraId="54CC4692" w14:textId="77777777" w:rsidR="005C6834" w:rsidRDefault="00000000">
      <w:pPr>
        <w:widowControl w:val="0"/>
        <w:spacing w:line="204" w:lineRule="auto"/>
        <w:rPr>
          <w:b/>
          <w:sz w:val="24"/>
          <w:szCs w:val="24"/>
        </w:rPr>
      </w:pPr>
      <w:r>
        <w:rPr>
          <w:b/>
          <w:sz w:val="24"/>
          <w:szCs w:val="24"/>
        </w:rPr>
        <w:t>Discuss how these outcomes will impact future annual action plans.</w:t>
      </w:r>
    </w:p>
    <w:p w14:paraId="3BBC370A" w14:textId="77777777" w:rsidR="005C6834" w:rsidRDefault="00000000">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14:paraId="3E9858F8" w14:textId="77777777" w:rsidR="005C6834" w:rsidRDefault="005C6834">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5C6834" w14:paraId="36034E7F" w14:textId="77777777">
        <w:trPr>
          <w:cantSplit/>
        </w:trPr>
        <w:tc>
          <w:tcPr>
            <w:tcW w:w="4081" w:type="dxa"/>
          </w:tcPr>
          <w:p w14:paraId="7599EFDE" w14:textId="77777777" w:rsidR="005C6834" w:rsidRDefault="00000000">
            <w:pPr>
              <w:keepNext/>
              <w:widowControl w:val="0"/>
              <w:spacing w:after="0" w:line="240" w:lineRule="auto"/>
              <w:jc w:val="center"/>
              <w:rPr>
                <w:b/>
              </w:rPr>
            </w:pPr>
            <w:r>
              <w:rPr>
                <w:b/>
              </w:rPr>
              <w:t>Number  of Households Served</w:t>
            </w:r>
          </w:p>
        </w:tc>
        <w:tc>
          <w:tcPr>
            <w:tcW w:w="1859" w:type="dxa"/>
          </w:tcPr>
          <w:p w14:paraId="2D940652" w14:textId="77777777" w:rsidR="005C6834" w:rsidRDefault="00000000">
            <w:pPr>
              <w:keepNext/>
              <w:widowControl w:val="0"/>
              <w:spacing w:after="0" w:line="240" w:lineRule="auto"/>
              <w:jc w:val="center"/>
              <w:rPr>
                <w:b/>
              </w:rPr>
            </w:pPr>
            <w:r>
              <w:rPr>
                <w:b/>
              </w:rPr>
              <w:t>CDBG Actual</w:t>
            </w:r>
          </w:p>
        </w:tc>
        <w:tc>
          <w:tcPr>
            <w:tcW w:w="1915" w:type="dxa"/>
            <w:gridSpan w:val="2"/>
          </w:tcPr>
          <w:p w14:paraId="22C33635" w14:textId="77777777" w:rsidR="005C6834" w:rsidRDefault="00000000">
            <w:pPr>
              <w:keepNext/>
              <w:widowControl w:val="0"/>
              <w:spacing w:after="0" w:line="240" w:lineRule="auto"/>
              <w:jc w:val="center"/>
              <w:rPr>
                <w:b/>
              </w:rPr>
            </w:pPr>
            <w:r>
              <w:rPr>
                <w:b/>
              </w:rPr>
              <w:t>HOME Actual</w:t>
            </w:r>
          </w:p>
        </w:tc>
      </w:tr>
      <w:tr w:rsidR="005C6834" w14:paraId="565B1B4C" w14:textId="77777777">
        <w:trPr>
          <w:gridAfter w:val="1"/>
          <w:wAfter w:w="25" w:type="dxa"/>
          <w:cantSplit/>
        </w:trPr>
        <w:tc>
          <w:tcPr>
            <w:tcW w:w="4081" w:type="dxa"/>
            <w:vAlign w:val="bottom"/>
          </w:tcPr>
          <w:p w14:paraId="37E71D4D" w14:textId="77777777" w:rsidR="005C6834" w:rsidRDefault="00000000">
            <w:pPr>
              <w:spacing w:beforeAutospacing="1" w:afterAutospacing="1"/>
            </w:pPr>
            <w:r>
              <w:rPr>
                <w:color w:val="000000"/>
              </w:rPr>
              <w:t>Extremely Low-income</w:t>
            </w:r>
          </w:p>
        </w:tc>
        <w:tc>
          <w:tcPr>
            <w:tcW w:w="1859" w:type="dxa"/>
            <w:vAlign w:val="bottom"/>
          </w:tcPr>
          <w:p w14:paraId="385BF188" w14:textId="77777777" w:rsidR="005C6834" w:rsidRDefault="00000000">
            <w:pPr>
              <w:spacing w:beforeAutospacing="1" w:afterAutospacing="1"/>
              <w:jc w:val="right"/>
            </w:pPr>
            <w:r>
              <w:rPr>
                <w:color w:val="000000"/>
              </w:rPr>
              <w:t>0</w:t>
            </w:r>
          </w:p>
        </w:tc>
        <w:tc>
          <w:tcPr>
            <w:tcW w:w="1890" w:type="dxa"/>
            <w:vAlign w:val="bottom"/>
          </w:tcPr>
          <w:p w14:paraId="3A4DD116" w14:textId="77777777" w:rsidR="005C6834" w:rsidRDefault="00000000">
            <w:pPr>
              <w:spacing w:beforeAutospacing="1" w:afterAutospacing="1"/>
              <w:jc w:val="right"/>
            </w:pPr>
            <w:r>
              <w:rPr>
                <w:color w:val="000000"/>
              </w:rPr>
              <w:t>0</w:t>
            </w:r>
          </w:p>
        </w:tc>
      </w:tr>
      <w:tr w:rsidR="005C6834" w14:paraId="6F6180AC" w14:textId="77777777">
        <w:trPr>
          <w:gridAfter w:val="1"/>
          <w:wAfter w:w="25" w:type="dxa"/>
          <w:cantSplit/>
        </w:trPr>
        <w:tc>
          <w:tcPr>
            <w:tcW w:w="4081" w:type="dxa"/>
            <w:vAlign w:val="bottom"/>
          </w:tcPr>
          <w:p w14:paraId="00331871" w14:textId="77777777" w:rsidR="005C6834" w:rsidRDefault="00000000">
            <w:pPr>
              <w:spacing w:beforeAutospacing="1" w:afterAutospacing="1"/>
            </w:pPr>
            <w:r>
              <w:rPr>
                <w:color w:val="000000"/>
              </w:rPr>
              <w:t>Low-income</w:t>
            </w:r>
          </w:p>
        </w:tc>
        <w:tc>
          <w:tcPr>
            <w:tcW w:w="1859" w:type="dxa"/>
            <w:vAlign w:val="bottom"/>
          </w:tcPr>
          <w:p w14:paraId="433D54C2" w14:textId="77777777" w:rsidR="005C6834" w:rsidRDefault="00000000">
            <w:pPr>
              <w:spacing w:beforeAutospacing="1" w:afterAutospacing="1"/>
              <w:jc w:val="right"/>
            </w:pPr>
            <w:r>
              <w:rPr>
                <w:color w:val="000000"/>
              </w:rPr>
              <w:t>0</w:t>
            </w:r>
          </w:p>
        </w:tc>
        <w:tc>
          <w:tcPr>
            <w:tcW w:w="1890" w:type="dxa"/>
            <w:vAlign w:val="bottom"/>
          </w:tcPr>
          <w:p w14:paraId="22E968AD" w14:textId="77777777" w:rsidR="005C6834" w:rsidRDefault="00000000">
            <w:pPr>
              <w:spacing w:beforeAutospacing="1" w:afterAutospacing="1"/>
              <w:jc w:val="right"/>
            </w:pPr>
            <w:r>
              <w:rPr>
                <w:color w:val="000000"/>
              </w:rPr>
              <w:t>0</w:t>
            </w:r>
          </w:p>
        </w:tc>
      </w:tr>
      <w:tr w:rsidR="005C6834" w14:paraId="142BB447" w14:textId="77777777">
        <w:trPr>
          <w:gridAfter w:val="1"/>
          <w:wAfter w:w="25" w:type="dxa"/>
          <w:cantSplit/>
        </w:trPr>
        <w:tc>
          <w:tcPr>
            <w:tcW w:w="4081" w:type="dxa"/>
            <w:vAlign w:val="bottom"/>
          </w:tcPr>
          <w:p w14:paraId="0A923FCC" w14:textId="77777777" w:rsidR="005C6834" w:rsidRDefault="00000000">
            <w:pPr>
              <w:spacing w:beforeAutospacing="1" w:afterAutospacing="1"/>
            </w:pPr>
            <w:r>
              <w:rPr>
                <w:color w:val="000000"/>
              </w:rPr>
              <w:t>Moderate-income</w:t>
            </w:r>
          </w:p>
        </w:tc>
        <w:tc>
          <w:tcPr>
            <w:tcW w:w="1859" w:type="dxa"/>
            <w:vAlign w:val="bottom"/>
          </w:tcPr>
          <w:p w14:paraId="27A62B96" w14:textId="77777777" w:rsidR="005C6834" w:rsidRDefault="00000000">
            <w:pPr>
              <w:spacing w:beforeAutospacing="1" w:afterAutospacing="1"/>
              <w:jc w:val="right"/>
            </w:pPr>
            <w:r>
              <w:rPr>
                <w:color w:val="000000"/>
              </w:rPr>
              <w:t>0</w:t>
            </w:r>
          </w:p>
        </w:tc>
        <w:tc>
          <w:tcPr>
            <w:tcW w:w="1890" w:type="dxa"/>
            <w:vAlign w:val="bottom"/>
          </w:tcPr>
          <w:p w14:paraId="2CE2CEFE" w14:textId="77777777" w:rsidR="005C6834" w:rsidRDefault="00000000">
            <w:pPr>
              <w:spacing w:beforeAutospacing="1" w:afterAutospacing="1"/>
              <w:jc w:val="right"/>
            </w:pPr>
            <w:r>
              <w:rPr>
                <w:color w:val="000000"/>
              </w:rPr>
              <w:t>0</w:t>
            </w:r>
          </w:p>
        </w:tc>
      </w:tr>
      <w:tr w:rsidR="005C6834" w14:paraId="6535C4F1" w14:textId="77777777">
        <w:trPr>
          <w:gridAfter w:val="1"/>
          <w:wAfter w:w="25" w:type="dxa"/>
          <w:cantSplit/>
        </w:trPr>
        <w:tc>
          <w:tcPr>
            <w:tcW w:w="4081" w:type="dxa"/>
            <w:vAlign w:val="bottom"/>
          </w:tcPr>
          <w:p w14:paraId="6BAFBEA3" w14:textId="77777777" w:rsidR="005C6834" w:rsidRDefault="00000000">
            <w:pPr>
              <w:spacing w:beforeAutospacing="1" w:afterAutospacing="1"/>
            </w:pPr>
            <w:r>
              <w:rPr>
                <w:b/>
                <w:color w:val="000000"/>
              </w:rPr>
              <w:t>Total</w:t>
            </w:r>
          </w:p>
        </w:tc>
        <w:tc>
          <w:tcPr>
            <w:tcW w:w="1859" w:type="dxa"/>
            <w:vAlign w:val="bottom"/>
          </w:tcPr>
          <w:p w14:paraId="503171EB" w14:textId="77777777" w:rsidR="005C6834" w:rsidRDefault="00000000">
            <w:pPr>
              <w:spacing w:beforeAutospacing="1" w:afterAutospacing="1"/>
              <w:jc w:val="right"/>
            </w:pPr>
            <w:r>
              <w:rPr>
                <w:b/>
                <w:color w:val="000000"/>
              </w:rPr>
              <w:t>0</w:t>
            </w:r>
          </w:p>
        </w:tc>
        <w:tc>
          <w:tcPr>
            <w:tcW w:w="1890" w:type="dxa"/>
            <w:vAlign w:val="bottom"/>
          </w:tcPr>
          <w:p w14:paraId="13EC2435" w14:textId="77777777" w:rsidR="005C6834" w:rsidRDefault="00000000">
            <w:pPr>
              <w:spacing w:beforeAutospacing="1" w:afterAutospacing="1"/>
              <w:jc w:val="right"/>
            </w:pPr>
            <w:r>
              <w:rPr>
                <w:b/>
                <w:color w:val="000000"/>
              </w:rPr>
              <w:t>0</w:t>
            </w:r>
          </w:p>
        </w:tc>
      </w:tr>
    </w:tbl>
    <w:p w14:paraId="5AD13A86"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27BF12E1" w14:textId="77777777" w:rsidR="005C6834" w:rsidRDefault="005C6834">
      <w:pPr>
        <w:widowControl w:val="0"/>
        <w:spacing w:line="204" w:lineRule="auto"/>
        <w:rPr>
          <w:b/>
          <w:sz w:val="24"/>
          <w:szCs w:val="24"/>
        </w:rPr>
      </w:pPr>
    </w:p>
    <w:p w14:paraId="6844004D" w14:textId="77777777" w:rsidR="005C6834" w:rsidRDefault="005C6834">
      <w:pPr>
        <w:widowControl w:val="0"/>
        <w:spacing w:line="204" w:lineRule="auto"/>
        <w:rPr>
          <w:b/>
          <w:sz w:val="24"/>
          <w:szCs w:val="24"/>
        </w:rPr>
      </w:pPr>
    </w:p>
    <w:p w14:paraId="13CC7D84" w14:textId="77777777" w:rsidR="005C6834" w:rsidRDefault="00000000">
      <w:pPr>
        <w:widowControl w:val="0"/>
        <w:spacing w:line="204" w:lineRule="auto"/>
        <w:rPr>
          <w:b/>
          <w:sz w:val="24"/>
          <w:szCs w:val="24"/>
        </w:rPr>
      </w:pPr>
      <w:r>
        <w:rPr>
          <w:b/>
          <w:sz w:val="24"/>
          <w:szCs w:val="24"/>
        </w:rPr>
        <w:t>Narrative Information</w:t>
      </w:r>
    </w:p>
    <w:p w14:paraId="26F7E7E1" w14:textId="77777777" w:rsidR="005C6834" w:rsidRDefault="005C6834">
      <w:pPr>
        <w:rPr>
          <w:rFonts w:cs="Arial"/>
        </w:rPr>
      </w:pPr>
    </w:p>
    <w:p w14:paraId="0F875BB0" w14:textId="77777777" w:rsidR="005C6834" w:rsidRDefault="005C6834">
      <w:pPr>
        <w:pStyle w:val="Heading2"/>
        <w:pageBreakBefore/>
        <w:rPr>
          <w:rFonts w:ascii="Calibri" w:hAnsi="Calibri"/>
          <w:i w:val="0"/>
        </w:rPr>
        <w:sectPr w:rsidR="005C6834">
          <w:pgSz w:w="12240" w:h="15840" w:code="1"/>
          <w:pgMar w:top="1440" w:right="1440" w:bottom="1440" w:left="1440" w:header="720" w:footer="720" w:gutter="0"/>
          <w:cols w:space="720"/>
          <w:docGrid w:linePitch="360"/>
        </w:sectPr>
      </w:pPr>
    </w:p>
    <w:bookmarkEnd w:id="1"/>
    <w:p w14:paraId="56D52436" w14:textId="77777777" w:rsidR="005C6834" w:rsidRDefault="00000000">
      <w:pPr>
        <w:pStyle w:val="Heading2"/>
        <w:pageBreakBefore/>
        <w:widowControl w:val="0"/>
        <w:rPr>
          <w:rFonts w:ascii="Calibri" w:hAnsi="Calibri"/>
          <w:i w:val="0"/>
        </w:rPr>
      </w:pPr>
      <w:r>
        <w:rPr>
          <w:rFonts w:ascii="Calibri" w:hAnsi="Calibri"/>
          <w:i w:val="0"/>
        </w:rPr>
        <w:t>CR-25 - Homeless and Other Special Needs 91.220(d, e); 91.320(d, e); 91.520(c)</w:t>
      </w:r>
    </w:p>
    <w:p w14:paraId="49DB0B13" w14:textId="77777777" w:rsidR="005C6834" w:rsidRDefault="00000000">
      <w:pPr>
        <w:keepNext/>
        <w:widowControl w:val="0"/>
        <w:rPr>
          <w:b/>
          <w:sz w:val="24"/>
          <w:szCs w:val="24"/>
        </w:rPr>
      </w:pPr>
      <w:r>
        <w:rPr>
          <w:b/>
          <w:sz w:val="24"/>
          <w:szCs w:val="24"/>
        </w:rPr>
        <w:t>Evaluate the jurisdiction’s progress in meeting its specific objectives for reducing and ending homelessness through:</w:t>
      </w:r>
    </w:p>
    <w:p w14:paraId="7344C179" w14:textId="77777777" w:rsidR="005C6834" w:rsidRDefault="00000000">
      <w:pPr>
        <w:widowControl w:val="0"/>
        <w:rPr>
          <w:b/>
          <w:sz w:val="24"/>
          <w:szCs w:val="24"/>
        </w:rPr>
      </w:pPr>
      <w:r>
        <w:rPr>
          <w:b/>
          <w:sz w:val="24"/>
          <w:szCs w:val="24"/>
        </w:rPr>
        <w:t>Reaching out to homeless persons (especially unsheltered persons) and assessing their individual needs</w:t>
      </w:r>
    </w:p>
    <w:p w14:paraId="313ACB27" w14:textId="005F9BF4" w:rsidR="00C04BD8" w:rsidRPr="00C04BD8" w:rsidRDefault="00C04BD8">
      <w:pPr>
        <w:widowControl w:val="0"/>
        <w:spacing w:beforeAutospacing="1" w:afterAutospacing="1"/>
        <w:rPr>
          <w:rFonts w:cs="Arial"/>
        </w:rPr>
      </w:pPr>
      <w:r>
        <w:rPr>
          <w:rFonts w:cs="Arial"/>
        </w:rPr>
        <w:t xml:space="preserve">Ramsey County funded activities with CDBG that aim to prevent homelessness including a tenant hotline and program to help those with barriers to rental housing overcome those barriers. CDBG funds were used this year for outreach to homeless or soon to be homeless households through Ramsey County’s Housing Stability. </w:t>
      </w:r>
      <w:r w:rsidR="0027404F">
        <w:rPr>
          <w:rFonts w:cs="Arial"/>
        </w:rPr>
        <w:t>Additionally</w:t>
      </w:r>
      <w:r>
        <w:rPr>
          <w:rFonts w:cs="Arial"/>
        </w:rPr>
        <w:t>,</w:t>
      </w:r>
      <w:r w:rsidR="0027404F">
        <w:rPr>
          <w:rFonts w:cs="Arial"/>
        </w:rPr>
        <w:t xml:space="preserve"> beyond CDBG funds</w:t>
      </w:r>
      <w:r>
        <w:rPr>
          <w:rFonts w:cs="Arial"/>
        </w:rPr>
        <w:t xml:space="preserve"> Ramsey County partners with the City of Saint Paul through the Continuum of Care to use ESG, CoC and other state dollars for unsheltered outreach and other services that serve the homeless population.</w:t>
      </w:r>
    </w:p>
    <w:p w14:paraId="2FBF3C8A" w14:textId="77777777" w:rsidR="005C6834" w:rsidRDefault="00000000">
      <w:pPr>
        <w:widowControl w:val="0"/>
        <w:rPr>
          <w:b/>
          <w:sz w:val="24"/>
          <w:szCs w:val="24"/>
        </w:rPr>
      </w:pPr>
      <w:r>
        <w:rPr>
          <w:b/>
          <w:sz w:val="24"/>
          <w:szCs w:val="24"/>
        </w:rPr>
        <w:t>Addressing the emergency shelter and transitional housing needs of homeless persons</w:t>
      </w:r>
    </w:p>
    <w:p w14:paraId="25C7CF5E" w14:textId="41CA671F" w:rsidR="004E2C48" w:rsidRPr="004E2C48" w:rsidRDefault="004E2C48">
      <w:pPr>
        <w:widowControl w:val="0"/>
        <w:spacing w:beforeAutospacing="1" w:afterAutospacing="1"/>
        <w:rPr>
          <w:rFonts w:cs="Arial"/>
        </w:rPr>
      </w:pPr>
      <w:r>
        <w:rPr>
          <w:rFonts w:cs="Arial"/>
        </w:rPr>
        <w:t>The majority of shelter programs are funded through the Continuum of Care and it's connection to ESG, CoC NOFO, local levy, CARES and ARPA funding. The same can be said for transitional housing and rapid re-housing programs. </w:t>
      </w:r>
    </w:p>
    <w:p w14:paraId="56823E17" w14:textId="77777777" w:rsidR="005C6834" w:rsidRDefault="00000000">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61A3A3E7" w14:textId="1B4F46CD" w:rsidR="00D903DC" w:rsidRPr="00D903DC" w:rsidRDefault="00D903DC">
      <w:pPr>
        <w:widowControl w:val="0"/>
        <w:spacing w:beforeAutospacing="1" w:afterAutospacing="1"/>
        <w:rPr>
          <w:rFonts w:cs="Arial"/>
        </w:rPr>
      </w:pPr>
      <w:r>
        <w:rPr>
          <w:rFonts w:cs="Arial"/>
        </w:rPr>
        <w:t>To prevent homelessness, Ramsey County invested CDBG into the Home Line Tenant Hotline, which assists renters with legal housing questions and instability. The Beyond Backgrounds program helps those who are or will face homelessness secure stable, affordable and decent housing, while providing supportive services to help renters be good tenants. Additional CDBG funding sources were used to fund food resources at food shelves. Further investments occur through Ramsey County's financial assistance services, Ramsey County Social Services, Ramsey County Housing Stability, Ramsey County Veteran's Services and the Continuum of Care. </w:t>
      </w:r>
    </w:p>
    <w:p w14:paraId="5D94EEE4" w14:textId="77777777" w:rsidR="005C6834" w:rsidRDefault="00000000">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5E532D52" w14:textId="2D0537DE" w:rsidR="00091F0E" w:rsidRDefault="00091F0E" w:rsidP="00091F0E">
      <w:pPr>
        <w:widowControl w:val="0"/>
        <w:spacing w:beforeAutospacing="1" w:afterAutospacing="1"/>
        <w:rPr>
          <w:rFonts w:cs="Arial"/>
        </w:rPr>
      </w:pPr>
      <w:r>
        <w:rPr>
          <w:rFonts w:cs="Arial"/>
        </w:rPr>
        <w:t xml:space="preserve">These needs are primarily addressed through the Continuum of Care with other state, federal, local and philanthropic funds. However, the Rapid Stabilization, Beyond Backgrounds and Tenant Hotline are all programs that help prevent renters from becoming homeless or staying homeless. Rapid Stabilization and Beyond Backgrounds offer additional supportive services and interventions to catch households before they become homeless again. </w:t>
      </w:r>
    </w:p>
    <w:p w14:paraId="359D884E" w14:textId="77777777" w:rsidR="005C6834" w:rsidRDefault="005C6834">
      <w:pPr>
        <w:widowControl w:val="0"/>
        <w:rPr>
          <w:rFonts w:cs="Arial"/>
          <w:szCs w:val="26"/>
        </w:rPr>
      </w:pPr>
    </w:p>
    <w:p w14:paraId="7782EC41" w14:textId="77777777" w:rsidR="005C6834" w:rsidRDefault="00000000">
      <w:pPr>
        <w:pStyle w:val="Heading2"/>
        <w:pageBreakBefore/>
        <w:widowControl w:val="0"/>
        <w:rPr>
          <w:rFonts w:ascii="Calibri" w:hAnsi="Calibri"/>
          <w:i w:val="0"/>
        </w:rPr>
      </w:pPr>
      <w:r>
        <w:rPr>
          <w:rFonts w:ascii="Calibri" w:hAnsi="Calibri"/>
          <w:i w:val="0"/>
        </w:rPr>
        <w:t>CR-30 - Public Housing 91.220(h); 91.320(j)</w:t>
      </w:r>
    </w:p>
    <w:p w14:paraId="74AE643C" w14:textId="77777777" w:rsidR="005C6834" w:rsidRDefault="00000000">
      <w:pPr>
        <w:keepNext/>
        <w:widowControl w:val="0"/>
        <w:rPr>
          <w:b/>
          <w:sz w:val="24"/>
          <w:szCs w:val="24"/>
        </w:rPr>
      </w:pPr>
      <w:r>
        <w:rPr>
          <w:b/>
          <w:sz w:val="24"/>
          <w:szCs w:val="24"/>
        </w:rPr>
        <w:t>Actions taken to address the needs of public housing</w:t>
      </w:r>
    </w:p>
    <w:p w14:paraId="38026341" w14:textId="21B3C27F" w:rsidR="0055368B" w:rsidRDefault="0055368B">
      <w:pPr>
        <w:keepNext/>
        <w:widowControl w:val="0"/>
        <w:rPr>
          <w:b/>
          <w:sz w:val="24"/>
          <w:szCs w:val="24"/>
        </w:rPr>
      </w:pPr>
      <w:r>
        <w:rPr>
          <w:rFonts w:cs="Arial"/>
        </w:rPr>
        <w:t>Ramsey County does not own or operate public housing and did not use CDBG funds in PY2024 to partner with the public housing agency. </w:t>
      </w:r>
    </w:p>
    <w:p w14:paraId="61483DEB" w14:textId="77777777" w:rsidR="005C6834" w:rsidRDefault="00000000">
      <w:pPr>
        <w:widowControl w:val="0"/>
        <w:rPr>
          <w:b/>
          <w:sz w:val="24"/>
          <w:szCs w:val="24"/>
        </w:rPr>
      </w:pPr>
      <w:r>
        <w:rPr>
          <w:b/>
          <w:sz w:val="24"/>
          <w:szCs w:val="24"/>
        </w:rPr>
        <w:t>Actions taken to encourage public housing residents to become more involved in management and participate in homeownership</w:t>
      </w:r>
    </w:p>
    <w:p w14:paraId="530EA327" w14:textId="39CDBB5B" w:rsidR="00BB0723" w:rsidRPr="00BB0723" w:rsidRDefault="00BB0723">
      <w:pPr>
        <w:widowControl w:val="0"/>
        <w:spacing w:beforeAutospacing="1" w:afterAutospacing="1"/>
        <w:rPr>
          <w:rFonts w:cs="Arial"/>
        </w:rPr>
      </w:pPr>
      <w:r>
        <w:rPr>
          <w:rFonts w:cs="Arial"/>
        </w:rPr>
        <w:t>Ramsey County does not own or operate public housing and is not involved in public participation techniques with public housing residents.</w:t>
      </w:r>
    </w:p>
    <w:p w14:paraId="2B7C3E68" w14:textId="77777777" w:rsidR="005C6834" w:rsidRDefault="00000000">
      <w:pPr>
        <w:widowControl w:val="0"/>
        <w:rPr>
          <w:b/>
          <w:sz w:val="24"/>
          <w:szCs w:val="24"/>
        </w:rPr>
      </w:pPr>
      <w:r>
        <w:rPr>
          <w:b/>
          <w:sz w:val="24"/>
          <w:szCs w:val="24"/>
        </w:rPr>
        <w:t xml:space="preserve">Actions taken to </w:t>
      </w:r>
      <w:proofErr w:type="gramStart"/>
      <w:r>
        <w:rPr>
          <w:b/>
          <w:sz w:val="24"/>
          <w:szCs w:val="24"/>
        </w:rPr>
        <w:t>provide assistance to</w:t>
      </w:r>
      <w:proofErr w:type="gramEnd"/>
      <w:r>
        <w:rPr>
          <w:b/>
          <w:sz w:val="24"/>
          <w:szCs w:val="24"/>
        </w:rPr>
        <w:t xml:space="preserve"> troubled PHAs</w:t>
      </w:r>
    </w:p>
    <w:p w14:paraId="0E4C0644" w14:textId="04EF3621" w:rsidR="00BB0723" w:rsidRDefault="00BB0723" w:rsidP="00BB0723">
      <w:pPr>
        <w:widowControl w:val="0"/>
        <w:spacing w:beforeAutospacing="1" w:afterAutospacing="1"/>
        <w:rPr>
          <w:rFonts w:cs="Arial"/>
        </w:rPr>
      </w:pPr>
      <w:r>
        <w:rPr>
          <w:rFonts w:cs="Arial"/>
        </w:rPr>
        <w:t>We do not have any troubled PHAs in our jurisdiction.</w:t>
      </w:r>
    </w:p>
    <w:p w14:paraId="14B8BD8A" w14:textId="77777777" w:rsidR="00BB0723" w:rsidRDefault="00BB0723">
      <w:pPr>
        <w:widowControl w:val="0"/>
        <w:rPr>
          <w:b/>
          <w:sz w:val="24"/>
          <w:szCs w:val="24"/>
        </w:rPr>
      </w:pPr>
    </w:p>
    <w:p w14:paraId="5872F40C" w14:textId="77777777" w:rsidR="005C6834" w:rsidRDefault="00000000">
      <w:pPr>
        <w:pStyle w:val="Heading2"/>
        <w:pageBreakBefore/>
        <w:widowControl w:val="0"/>
        <w:rPr>
          <w:rFonts w:ascii="Calibri" w:hAnsi="Calibri"/>
          <w:i w:val="0"/>
        </w:rPr>
      </w:pPr>
      <w:r>
        <w:rPr>
          <w:rFonts w:ascii="Calibri" w:hAnsi="Calibri"/>
          <w:i w:val="0"/>
        </w:rPr>
        <w:t>CR-35 - Other Actions 91.220(j)-(k); 91.320(i)-(j)</w:t>
      </w:r>
    </w:p>
    <w:p w14:paraId="4D094926" w14:textId="77777777" w:rsidR="005C6834" w:rsidRDefault="00000000">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14:paraId="0F7B2D98" w14:textId="04DF16DF" w:rsidR="00E83E6B" w:rsidRPr="00E83E6B" w:rsidRDefault="00E83E6B">
      <w:pPr>
        <w:widowControl w:val="0"/>
        <w:spacing w:beforeAutospacing="1" w:afterAutospacing="1"/>
        <w:rPr>
          <w:rFonts w:cs="Arial"/>
        </w:rPr>
      </w:pPr>
      <w:r>
        <w:rPr>
          <w:rFonts w:cs="Arial"/>
        </w:rPr>
        <w:t>Ramsey County does not have land use or zoning authorities in its jurisdiction. Instead, Ramsey County encourages cities to create opportunities for density and affordable housing. </w:t>
      </w:r>
    </w:p>
    <w:p w14:paraId="78481A02" w14:textId="77777777" w:rsidR="005C6834" w:rsidRDefault="00000000">
      <w:pPr>
        <w:widowControl w:val="0"/>
        <w:rPr>
          <w:b/>
          <w:sz w:val="24"/>
          <w:szCs w:val="24"/>
        </w:rPr>
      </w:pPr>
      <w:r>
        <w:rPr>
          <w:b/>
          <w:sz w:val="24"/>
          <w:szCs w:val="24"/>
        </w:rPr>
        <w:t>Actions taken to address obstacles to meeting underserved needs.  91.220(k); 91.320(j)</w:t>
      </w:r>
    </w:p>
    <w:p w14:paraId="732EFD64" w14:textId="1EF09427" w:rsidR="00E83E6B" w:rsidRPr="00E83E6B" w:rsidRDefault="00E83E6B">
      <w:pPr>
        <w:widowControl w:val="0"/>
        <w:spacing w:beforeAutospacing="1" w:afterAutospacing="1"/>
        <w:rPr>
          <w:rFonts w:cs="Arial"/>
        </w:rPr>
      </w:pPr>
      <w:r>
        <w:rPr>
          <w:rFonts w:cs="Arial"/>
        </w:rPr>
        <w:t>There are many underserved needs across Ramsey County. With CDBG funds we have addressed a few of those needs including expanding access to housing, improving the quality of the housing stock and serving low-to-moderate income residents with improved public services.</w:t>
      </w:r>
    </w:p>
    <w:p w14:paraId="011AAB74" w14:textId="77777777" w:rsidR="005C6834" w:rsidRDefault="00000000">
      <w:pPr>
        <w:widowControl w:val="0"/>
        <w:rPr>
          <w:b/>
          <w:sz w:val="24"/>
          <w:szCs w:val="24"/>
        </w:rPr>
      </w:pPr>
      <w:r>
        <w:rPr>
          <w:b/>
          <w:sz w:val="24"/>
          <w:szCs w:val="24"/>
        </w:rPr>
        <w:t>Actions taken to reduce lead-based paint hazards. 91.220(k); 91.320(j)</w:t>
      </w:r>
    </w:p>
    <w:p w14:paraId="07ABE799" w14:textId="5FF02A00" w:rsidR="00E83E6B" w:rsidRPr="00E83E6B" w:rsidRDefault="00E83E6B">
      <w:pPr>
        <w:widowControl w:val="0"/>
        <w:spacing w:beforeAutospacing="1" w:afterAutospacing="1"/>
        <w:rPr>
          <w:rFonts w:cs="Arial"/>
        </w:rPr>
      </w:pPr>
      <w:r>
        <w:rPr>
          <w:rFonts w:cs="Arial"/>
        </w:rPr>
        <w:t>Ramsey County follows all federal and state guidelines regarding lead-based paint. The Ramsey County Community &amp; Economic Development department meets regularly with Ramsey County's Environmental Health division to collaborate on risk assessments and potential mitigation strategies. This is most important for the rehabilitation of housing units that were built before 1978.</w:t>
      </w:r>
    </w:p>
    <w:p w14:paraId="773023D4" w14:textId="77777777" w:rsidR="005C6834" w:rsidRDefault="00000000">
      <w:pPr>
        <w:widowControl w:val="0"/>
        <w:rPr>
          <w:b/>
          <w:sz w:val="24"/>
          <w:szCs w:val="24"/>
        </w:rPr>
      </w:pPr>
      <w:r>
        <w:rPr>
          <w:b/>
          <w:sz w:val="24"/>
          <w:szCs w:val="24"/>
        </w:rPr>
        <w:t>Actions taken to reduce the number of poverty-level families. 91.220(k); 91.320(j)</w:t>
      </w:r>
    </w:p>
    <w:p w14:paraId="505310C2" w14:textId="46BE1981" w:rsidR="00E83E6B" w:rsidRPr="009A32EF" w:rsidRDefault="00FD335F">
      <w:pPr>
        <w:widowControl w:val="0"/>
        <w:spacing w:beforeAutospacing="1" w:afterAutospacing="1"/>
        <w:rPr>
          <w:rFonts w:cs="Arial"/>
        </w:rPr>
      </w:pPr>
      <w:r>
        <w:rPr>
          <w:rFonts w:cs="Arial"/>
        </w:rPr>
        <w:t>CDBG funds were used to lower food costs for families that are experiencing hardship. Additional support for families including cash assistance, food assistance and other emergency assistance can be accessed through Ramsey County's Financial Assistance Services. For employment and training families can access support through Ramsey County's Workforce Solutions Department and their community partners.</w:t>
      </w:r>
    </w:p>
    <w:p w14:paraId="0CDB800B" w14:textId="77777777" w:rsidR="005C6834" w:rsidRDefault="00000000">
      <w:pPr>
        <w:widowControl w:val="0"/>
        <w:rPr>
          <w:b/>
          <w:sz w:val="24"/>
          <w:szCs w:val="24"/>
        </w:rPr>
      </w:pPr>
      <w:r>
        <w:rPr>
          <w:b/>
          <w:sz w:val="24"/>
          <w:szCs w:val="24"/>
        </w:rPr>
        <w:t>Actions taken to develop institutional structure. 91.220(k); 91.320(j)</w:t>
      </w:r>
    </w:p>
    <w:p w14:paraId="23BD707F" w14:textId="09F2F7BF" w:rsidR="009A32EF" w:rsidRPr="009A32EF" w:rsidRDefault="009A32EF">
      <w:pPr>
        <w:widowControl w:val="0"/>
        <w:spacing w:beforeAutospacing="1" w:afterAutospacing="1"/>
        <w:rPr>
          <w:rFonts w:cs="Arial"/>
        </w:rPr>
      </w:pPr>
      <w:r>
        <w:rPr>
          <w:rFonts w:cs="Arial"/>
        </w:rPr>
        <w:t>Through its administrative and planning percentages Ramsey County continues to build capacity to manage and innovate with its CDBG grants. This year we brought a new community development specialist on board, and they have begun to learn more about our CDBG program and assist with tracking agreements. </w:t>
      </w:r>
    </w:p>
    <w:p w14:paraId="5BCBE6F5" w14:textId="77777777" w:rsidR="005C6834" w:rsidRDefault="00000000">
      <w:pPr>
        <w:widowControl w:val="0"/>
        <w:rPr>
          <w:b/>
          <w:sz w:val="24"/>
          <w:szCs w:val="24"/>
        </w:rPr>
      </w:pPr>
      <w:r>
        <w:rPr>
          <w:b/>
          <w:sz w:val="24"/>
          <w:szCs w:val="24"/>
        </w:rPr>
        <w:t>Actions taken to enhance coordination between public and private housing and social service agencies. 91.220(k); 91.320(j)</w:t>
      </w:r>
    </w:p>
    <w:p w14:paraId="13847415" w14:textId="4D3262A1" w:rsidR="009A32EF" w:rsidRDefault="009A32EF">
      <w:pPr>
        <w:widowControl w:val="0"/>
        <w:rPr>
          <w:b/>
          <w:sz w:val="24"/>
          <w:szCs w:val="24"/>
        </w:rPr>
      </w:pPr>
      <w:r>
        <w:rPr>
          <w:rFonts w:cs="Arial"/>
        </w:rPr>
        <w:t>Ramsey County continues to support the collaboration and coordination of the housing sector and social service agencies through the Continuum of Care and other state and local working groups that aim to reduce barriers for housing and supportive services. </w:t>
      </w:r>
    </w:p>
    <w:p w14:paraId="3868315A" w14:textId="77777777" w:rsidR="005C6834" w:rsidRDefault="00000000">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1DD33057" w14:textId="2C54A07C" w:rsidR="009A32EF" w:rsidRDefault="009A32EF" w:rsidP="009A32EF">
      <w:pPr>
        <w:widowControl w:val="0"/>
        <w:spacing w:beforeAutospacing="1" w:afterAutospacing="1"/>
        <w:rPr>
          <w:rFonts w:cs="Arial"/>
        </w:rPr>
      </w:pPr>
      <w:r>
        <w:rPr>
          <w:rFonts w:cs="Arial"/>
        </w:rPr>
        <w:t xml:space="preserve">Ramsey County continues to chair the regional Fair Housing Implementation Council (FHIC). In FY2024 four activities were launched by the group, this includes fair housing trainings for landlords, property management staff and tenants and repair the record work with residents who have barriers to finding quality, affordable housing. In addition, manufactured home resources have been translated into Spanish to meet the growing needs of our Latino population and continued funding for an eviction prevention project that diverts residents out of housing court. </w:t>
      </w:r>
    </w:p>
    <w:p w14:paraId="117A59C9" w14:textId="77777777" w:rsidR="009A32EF" w:rsidRDefault="009A32EF">
      <w:pPr>
        <w:widowControl w:val="0"/>
        <w:rPr>
          <w:b/>
          <w:sz w:val="24"/>
          <w:szCs w:val="24"/>
        </w:rPr>
      </w:pPr>
    </w:p>
    <w:p w14:paraId="103A1633" w14:textId="77777777" w:rsidR="005C6834" w:rsidRDefault="00000000">
      <w:pPr>
        <w:pStyle w:val="Heading2"/>
        <w:pageBreakBefore/>
        <w:widowControl w:val="0"/>
        <w:rPr>
          <w:rFonts w:ascii="Calibri" w:hAnsi="Calibri"/>
          <w:i w:val="0"/>
        </w:rPr>
      </w:pPr>
      <w:r>
        <w:rPr>
          <w:rFonts w:ascii="Calibri" w:hAnsi="Calibri"/>
          <w:i w:val="0"/>
        </w:rPr>
        <w:t>CR-40 - Monitoring 91.220 and 91.230</w:t>
      </w:r>
    </w:p>
    <w:p w14:paraId="1F726777" w14:textId="77777777" w:rsidR="005C6834" w:rsidRDefault="00000000">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35E1B0DE" w14:textId="79743639" w:rsidR="005C6834" w:rsidRDefault="000C4CC1">
      <w:pPr>
        <w:widowControl w:val="0"/>
        <w:spacing w:beforeAutospacing="1" w:afterAutospacing="1"/>
        <w:rPr>
          <w:rFonts w:cs="Arial"/>
        </w:rPr>
      </w:pPr>
      <w:r>
        <w:rPr>
          <w:rFonts w:cs="Arial"/>
        </w:rPr>
        <w:t>Ramsey County continues to review and update the CDBG Policies and Procedures Manual, for best monitoring practices. The County will continue to monitor all recipients of CDBG funds and follow all federal and local regulations while doing so. Recipients are required to provide quarterly financial reports and demographic reports to track their use of funds. County staff goes on site visits to make sure that work is completed as it has been reported. Staff has created a robust checklist to ensure that all federal regulations are being accounted for and properly documented. Internally, staff partner across departments including Community &amp; Economic Development, the County Attorney's Office and the Finance Department to ensure proper monitoring of all recipients of federal funding. </w:t>
      </w:r>
    </w:p>
    <w:p w14:paraId="2E4B087F" w14:textId="77777777" w:rsidR="005C6834" w:rsidRDefault="00000000">
      <w:pPr>
        <w:widowControl w:val="0"/>
        <w:rPr>
          <w:b/>
          <w:sz w:val="24"/>
          <w:szCs w:val="24"/>
        </w:rPr>
      </w:pPr>
      <w:r>
        <w:rPr>
          <w:b/>
          <w:sz w:val="24"/>
          <w:szCs w:val="24"/>
        </w:rPr>
        <w:t>Citizen Participation Plan 91.105(d); 91.115(d)</w:t>
      </w:r>
    </w:p>
    <w:p w14:paraId="0F91AD6E" w14:textId="77777777" w:rsidR="005C6834" w:rsidRDefault="00000000">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589A8410" w14:textId="1CB902A9" w:rsidR="00347853" w:rsidRPr="00347853" w:rsidRDefault="00347853" w:rsidP="00347853">
      <w:pPr>
        <w:spacing w:beforeAutospacing="1" w:afterAutospacing="1"/>
      </w:pPr>
      <w:r>
        <w:t xml:space="preserve">Ramsey County follows all federal rules and regulations regarding citizen participation including posting the public notice in the state's second largest newspaper, sharing online on the public hearings page, making a paper copy available for review and hosting an accessible public meeting. </w:t>
      </w:r>
    </w:p>
    <w:p w14:paraId="62B71EC3" w14:textId="77777777" w:rsidR="005C6834" w:rsidRDefault="00000000">
      <w:pPr>
        <w:rPr>
          <w:b/>
          <w:i/>
          <w:sz w:val="28"/>
          <w:szCs w:val="28"/>
        </w:rPr>
      </w:pPr>
      <w:r>
        <w:rPr>
          <w:b/>
          <w:sz w:val="28"/>
          <w:szCs w:val="28"/>
        </w:rPr>
        <w:t>CR-45 - CDBG 91.520(c)</w:t>
      </w:r>
    </w:p>
    <w:p w14:paraId="26241BD2" w14:textId="77777777" w:rsidR="005C6834" w:rsidRDefault="00000000">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14:paraId="18DE51BE" w14:textId="7EC98246" w:rsidR="00347853" w:rsidRPr="00347853" w:rsidRDefault="00347853">
      <w:pPr>
        <w:widowControl w:val="0"/>
        <w:spacing w:beforeAutospacing="1" w:afterAutospacing="1"/>
        <w:rPr>
          <w:rFonts w:cs="Arial"/>
        </w:rPr>
      </w:pPr>
      <w:r>
        <w:rPr>
          <w:rFonts w:cs="Arial"/>
        </w:rPr>
        <w:t>There have not been any major changes in the jurisdiction’s program objectives. Ramsey County is continuously learning about how to improve the management of federal grants including CDBG.</w:t>
      </w:r>
    </w:p>
    <w:p w14:paraId="524C203A" w14:textId="77777777" w:rsidR="005C6834" w:rsidRDefault="00000000">
      <w:pPr>
        <w:widowControl w:val="0"/>
        <w:rPr>
          <w:b/>
          <w:sz w:val="24"/>
          <w:szCs w:val="24"/>
        </w:rPr>
      </w:pPr>
      <w:r>
        <w:rPr>
          <w:b/>
          <w:sz w:val="24"/>
          <w:szCs w:val="24"/>
        </w:rPr>
        <w:t>Does this Jurisdiction have any open Brownfields Economic Development Initiative (BEDI) grants?</w:t>
      </w:r>
    </w:p>
    <w:p w14:paraId="29C63168" w14:textId="57BA1417" w:rsidR="00911AC2" w:rsidRPr="00911AC2" w:rsidRDefault="00911AC2">
      <w:pPr>
        <w:widowControl w:val="0"/>
        <w:rPr>
          <w:bCs/>
          <w:sz w:val="24"/>
          <w:szCs w:val="24"/>
        </w:rPr>
      </w:pPr>
      <w:r>
        <w:rPr>
          <w:bCs/>
          <w:sz w:val="24"/>
          <w:szCs w:val="24"/>
        </w:rPr>
        <w:t>No</w:t>
      </w:r>
    </w:p>
    <w:p w14:paraId="4D7D4236" w14:textId="77777777" w:rsidR="005C6834" w:rsidRDefault="00000000">
      <w:pPr>
        <w:widowControl w:val="0"/>
        <w:rPr>
          <w:b/>
          <w:sz w:val="24"/>
          <w:szCs w:val="24"/>
        </w:rPr>
      </w:pPr>
      <w:r>
        <w:rPr>
          <w:b/>
          <w:sz w:val="24"/>
          <w:szCs w:val="24"/>
        </w:rPr>
        <w:t xml:space="preserve"> [BEDI grantees]  Describe accomplishments and program outcomes during the last year.</w:t>
      </w:r>
    </w:p>
    <w:p w14:paraId="5961F618" w14:textId="77777777" w:rsidR="005C6834" w:rsidRDefault="005C6834"/>
    <w:p w14:paraId="1E2AE6D0" w14:textId="77777777" w:rsidR="005C6834" w:rsidRDefault="00000000">
      <w:pPr>
        <w:keepNext/>
        <w:pageBreakBefore/>
        <w:widowControl w:val="0"/>
        <w:spacing w:before="240" w:after="60"/>
        <w:outlineLvl w:val="1"/>
        <w:rPr>
          <w:rFonts w:cs="Arial"/>
          <w:b/>
          <w:bCs/>
          <w:iCs/>
          <w:sz w:val="28"/>
          <w:szCs w:val="28"/>
        </w:rPr>
      </w:pPr>
      <w:r>
        <w:rPr>
          <w:rFonts w:cs="Arial"/>
          <w:b/>
          <w:bCs/>
          <w:iCs/>
          <w:sz w:val="28"/>
          <w:szCs w:val="28"/>
        </w:rPr>
        <w:t>CR-45 - CDBG 91.520(c)</w:t>
      </w:r>
    </w:p>
    <w:p w14:paraId="6EE58935" w14:textId="77777777" w:rsidR="005C6834" w:rsidRDefault="00000000">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14:paraId="2970861D" w14:textId="40943FA7" w:rsidR="0058081A" w:rsidRPr="0058081A" w:rsidRDefault="0058081A">
      <w:pPr>
        <w:widowControl w:val="0"/>
        <w:spacing w:beforeAutospacing="1" w:afterAutospacing="1"/>
        <w:rPr>
          <w:rFonts w:cs="Arial"/>
        </w:rPr>
      </w:pPr>
      <w:r>
        <w:rPr>
          <w:rFonts w:cs="Arial"/>
        </w:rPr>
        <w:t>There have not been any major changes in the jurisdiction’s program objectives. Ramsey County is continuously learning about how to improve the management of federal grants including CDBG.</w:t>
      </w:r>
    </w:p>
    <w:p w14:paraId="76CDB9AD" w14:textId="77777777" w:rsidR="005C6834" w:rsidRDefault="00000000">
      <w:pPr>
        <w:widowControl w:val="0"/>
        <w:rPr>
          <w:b/>
          <w:sz w:val="24"/>
          <w:szCs w:val="24"/>
        </w:rPr>
      </w:pPr>
      <w:r>
        <w:rPr>
          <w:b/>
          <w:sz w:val="24"/>
          <w:szCs w:val="24"/>
        </w:rPr>
        <w:t>Does this Jurisdiction have any open Brownfields Economic Development Initiative (BEDI) grants?</w:t>
      </w:r>
    </w:p>
    <w:p w14:paraId="3074ED30" w14:textId="1ADA1FB6" w:rsidR="0058081A" w:rsidRPr="0058081A" w:rsidRDefault="0058081A">
      <w:pPr>
        <w:widowControl w:val="0"/>
        <w:rPr>
          <w:bCs/>
          <w:sz w:val="24"/>
          <w:szCs w:val="24"/>
        </w:rPr>
      </w:pPr>
      <w:r w:rsidRPr="0058081A">
        <w:rPr>
          <w:bCs/>
          <w:sz w:val="24"/>
          <w:szCs w:val="24"/>
        </w:rPr>
        <w:t>No</w:t>
      </w:r>
    </w:p>
    <w:p w14:paraId="4D5912C4" w14:textId="77777777" w:rsidR="005C6834" w:rsidRDefault="00000000">
      <w:pPr>
        <w:widowControl w:val="0"/>
        <w:rPr>
          <w:b/>
          <w:sz w:val="24"/>
          <w:szCs w:val="24"/>
        </w:rPr>
      </w:pPr>
      <w:r>
        <w:rPr>
          <w:b/>
          <w:sz w:val="24"/>
          <w:szCs w:val="24"/>
        </w:rPr>
        <w:t>[BEDI grantees]  Describe accomplishments and program outcomes during the last year.</w:t>
      </w:r>
    </w:p>
    <w:p w14:paraId="6D31B8D9" w14:textId="77777777" w:rsidR="005C6834" w:rsidRDefault="005C6834"/>
    <w:p w14:paraId="278D6042" w14:textId="77777777" w:rsidR="005C6834" w:rsidRDefault="005C6834"/>
    <w:p w14:paraId="75B28E87" w14:textId="77777777" w:rsidR="005C6834" w:rsidRDefault="00000000">
      <w:pPr>
        <w:pStyle w:val="Heading2"/>
        <w:keepNext w:val="0"/>
        <w:pageBreakBefore/>
        <w:widowControl w:val="0"/>
        <w:rPr>
          <w:rFonts w:ascii="Calibri" w:hAnsi="Calibri"/>
          <w:i w:val="0"/>
        </w:rPr>
      </w:pPr>
      <w:r>
        <w:rPr>
          <w:rFonts w:ascii="Calibri" w:hAnsi="Calibri"/>
          <w:i w:val="0"/>
        </w:rPr>
        <w:t>CR-58 – Section 3</w:t>
      </w:r>
    </w:p>
    <w:p w14:paraId="5E12C6FB" w14:textId="77777777" w:rsidR="005C6834" w:rsidRDefault="00000000">
      <w:pPr>
        <w:widowControl w:val="0"/>
        <w:rPr>
          <w:b/>
          <w:sz w:val="24"/>
          <w:szCs w:val="24"/>
        </w:rPr>
      </w:pPr>
      <w:r>
        <w:rPr>
          <w:b/>
          <w:sz w:val="24"/>
          <w:szCs w:val="24"/>
        </w:rPr>
        <w:t xml:space="preserve">Identify the number of individuals assisted and the types of assistance provided </w:t>
      </w:r>
    </w:p>
    <w:p w14:paraId="1168616E" w14:textId="77777777" w:rsidR="005C6834" w:rsidRDefault="005C6834">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5C6834" w14:paraId="6B5DBBF5" w14:textId="77777777">
        <w:trPr>
          <w:cantSplit/>
        </w:trPr>
        <w:tc>
          <w:tcPr>
            <w:tcW w:w="5490" w:type="dxa"/>
          </w:tcPr>
          <w:p w14:paraId="6C6E6F0F" w14:textId="77777777" w:rsidR="005C6834" w:rsidRDefault="00000000">
            <w:pPr>
              <w:keepNext/>
              <w:widowControl w:val="0"/>
              <w:tabs>
                <w:tab w:val="left" w:pos="2070"/>
              </w:tabs>
              <w:spacing w:after="0" w:line="240" w:lineRule="auto"/>
              <w:ind w:right="162"/>
              <w:jc w:val="center"/>
              <w:rPr>
                <w:b/>
              </w:rPr>
            </w:pPr>
            <w:r>
              <w:rPr>
                <w:b/>
              </w:rPr>
              <w:t>Total Labor Hours</w:t>
            </w:r>
          </w:p>
        </w:tc>
        <w:tc>
          <w:tcPr>
            <w:tcW w:w="810" w:type="dxa"/>
          </w:tcPr>
          <w:p w14:paraId="63A771D5" w14:textId="77777777" w:rsidR="005C6834" w:rsidRDefault="00000000">
            <w:pPr>
              <w:keepNext/>
              <w:widowControl w:val="0"/>
              <w:spacing w:after="0" w:line="240" w:lineRule="auto"/>
              <w:jc w:val="center"/>
              <w:rPr>
                <w:b/>
              </w:rPr>
            </w:pPr>
            <w:r>
              <w:rPr>
                <w:b/>
              </w:rPr>
              <w:t>CDBG</w:t>
            </w:r>
          </w:p>
        </w:tc>
        <w:tc>
          <w:tcPr>
            <w:tcW w:w="900" w:type="dxa"/>
          </w:tcPr>
          <w:p w14:paraId="29C6DB10" w14:textId="77777777" w:rsidR="005C6834" w:rsidRDefault="00000000">
            <w:pPr>
              <w:keepNext/>
              <w:widowControl w:val="0"/>
              <w:spacing w:after="0" w:line="240" w:lineRule="auto"/>
              <w:jc w:val="center"/>
              <w:rPr>
                <w:b/>
              </w:rPr>
            </w:pPr>
            <w:r>
              <w:rPr>
                <w:b/>
              </w:rPr>
              <w:t>HOME</w:t>
            </w:r>
          </w:p>
        </w:tc>
        <w:tc>
          <w:tcPr>
            <w:tcW w:w="720" w:type="dxa"/>
          </w:tcPr>
          <w:p w14:paraId="4CCEB0C1" w14:textId="77777777" w:rsidR="005C6834" w:rsidRDefault="00000000">
            <w:pPr>
              <w:keepNext/>
              <w:widowControl w:val="0"/>
              <w:spacing w:after="0" w:line="240" w:lineRule="auto"/>
              <w:rPr>
                <w:b/>
              </w:rPr>
            </w:pPr>
            <w:r>
              <w:rPr>
                <w:b/>
              </w:rPr>
              <w:t>ESG</w:t>
            </w:r>
          </w:p>
        </w:tc>
        <w:tc>
          <w:tcPr>
            <w:tcW w:w="990" w:type="dxa"/>
          </w:tcPr>
          <w:p w14:paraId="305FC1F1" w14:textId="77777777" w:rsidR="005C6834" w:rsidRDefault="00000000">
            <w:pPr>
              <w:keepNext/>
              <w:widowControl w:val="0"/>
              <w:spacing w:after="0" w:line="240" w:lineRule="auto"/>
              <w:jc w:val="center"/>
              <w:rPr>
                <w:b/>
              </w:rPr>
            </w:pPr>
            <w:r>
              <w:rPr>
                <w:b/>
              </w:rPr>
              <w:t>HOPWA</w:t>
            </w:r>
          </w:p>
        </w:tc>
        <w:tc>
          <w:tcPr>
            <w:tcW w:w="720" w:type="dxa"/>
          </w:tcPr>
          <w:p w14:paraId="64A00E9E" w14:textId="77777777" w:rsidR="005C6834" w:rsidRDefault="00000000">
            <w:pPr>
              <w:keepNext/>
              <w:widowControl w:val="0"/>
              <w:spacing w:after="0" w:line="240" w:lineRule="auto"/>
              <w:jc w:val="center"/>
              <w:rPr>
                <w:b/>
              </w:rPr>
            </w:pPr>
            <w:r>
              <w:rPr>
                <w:b/>
              </w:rPr>
              <w:t>HTF</w:t>
            </w:r>
          </w:p>
        </w:tc>
      </w:tr>
      <w:tr w:rsidR="005C6834" w14:paraId="26BED8E2" w14:textId="77777777">
        <w:trPr>
          <w:cantSplit/>
        </w:trPr>
        <w:tc>
          <w:tcPr>
            <w:tcW w:w="5490" w:type="dxa"/>
            <w:vAlign w:val="center"/>
          </w:tcPr>
          <w:p w14:paraId="060089D0" w14:textId="77777777" w:rsidR="005C6834" w:rsidRDefault="00000000">
            <w:pPr>
              <w:spacing w:beforeAutospacing="1" w:afterAutospacing="1"/>
            </w:pPr>
            <w:r>
              <w:rPr>
                <w:rFonts w:ascii="Arial" w:hAnsi="Arial"/>
                <w:color w:val="25396E"/>
                <w:sz w:val="16"/>
              </w:rPr>
              <w:t>Total Number of Activities</w:t>
            </w:r>
          </w:p>
        </w:tc>
        <w:tc>
          <w:tcPr>
            <w:tcW w:w="810" w:type="dxa"/>
            <w:vAlign w:val="center"/>
          </w:tcPr>
          <w:p w14:paraId="5DB3A1F0" w14:textId="77777777" w:rsidR="005C6834" w:rsidRDefault="00000000">
            <w:pPr>
              <w:spacing w:beforeAutospacing="1" w:afterAutospacing="1"/>
              <w:jc w:val="right"/>
            </w:pPr>
            <w:r>
              <w:rPr>
                <w:rFonts w:ascii="Arial" w:hAnsi="Arial"/>
                <w:color w:val="000000"/>
                <w:sz w:val="16"/>
              </w:rPr>
              <w:t>0</w:t>
            </w:r>
          </w:p>
        </w:tc>
        <w:tc>
          <w:tcPr>
            <w:tcW w:w="900" w:type="dxa"/>
            <w:vAlign w:val="center"/>
          </w:tcPr>
          <w:p w14:paraId="4F5868ED" w14:textId="77777777" w:rsidR="005C6834" w:rsidRDefault="00000000">
            <w:pPr>
              <w:spacing w:beforeAutospacing="1" w:afterAutospacing="1"/>
              <w:jc w:val="right"/>
            </w:pPr>
            <w:r>
              <w:rPr>
                <w:rFonts w:ascii="Arial" w:hAnsi="Arial"/>
                <w:color w:val="000000"/>
                <w:sz w:val="16"/>
              </w:rPr>
              <w:t>0</w:t>
            </w:r>
          </w:p>
        </w:tc>
        <w:tc>
          <w:tcPr>
            <w:tcW w:w="720" w:type="dxa"/>
            <w:vAlign w:val="center"/>
          </w:tcPr>
          <w:p w14:paraId="0DBE25CA" w14:textId="77777777" w:rsidR="005C6834" w:rsidRDefault="00000000">
            <w:pPr>
              <w:spacing w:beforeAutospacing="1" w:afterAutospacing="1"/>
              <w:jc w:val="right"/>
            </w:pPr>
            <w:r>
              <w:rPr>
                <w:rFonts w:ascii="Arial" w:hAnsi="Arial"/>
                <w:color w:val="000000"/>
                <w:sz w:val="16"/>
              </w:rPr>
              <w:t>0</w:t>
            </w:r>
          </w:p>
        </w:tc>
        <w:tc>
          <w:tcPr>
            <w:tcW w:w="990" w:type="dxa"/>
            <w:vAlign w:val="center"/>
          </w:tcPr>
          <w:p w14:paraId="52BC7A1E" w14:textId="77777777" w:rsidR="005C6834" w:rsidRDefault="00000000">
            <w:pPr>
              <w:spacing w:beforeAutospacing="1" w:afterAutospacing="1"/>
              <w:jc w:val="right"/>
            </w:pPr>
            <w:r>
              <w:rPr>
                <w:rFonts w:ascii="Arial" w:hAnsi="Arial"/>
                <w:color w:val="000000"/>
                <w:sz w:val="16"/>
              </w:rPr>
              <w:t>0</w:t>
            </w:r>
          </w:p>
        </w:tc>
        <w:tc>
          <w:tcPr>
            <w:tcW w:w="720" w:type="dxa"/>
            <w:vAlign w:val="center"/>
          </w:tcPr>
          <w:p w14:paraId="23A5B288" w14:textId="77777777" w:rsidR="005C6834" w:rsidRDefault="00000000">
            <w:pPr>
              <w:spacing w:beforeAutospacing="1" w:afterAutospacing="1"/>
              <w:jc w:val="right"/>
            </w:pPr>
            <w:r>
              <w:rPr>
                <w:rFonts w:ascii="Arial" w:hAnsi="Arial"/>
                <w:color w:val="000000"/>
                <w:sz w:val="16"/>
              </w:rPr>
              <w:t>0</w:t>
            </w:r>
          </w:p>
        </w:tc>
      </w:tr>
      <w:tr w:rsidR="005C6834" w14:paraId="3DB67EAE" w14:textId="77777777">
        <w:trPr>
          <w:cantSplit/>
        </w:trPr>
        <w:tc>
          <w:tcPr>
            <w:tcW w:w="5490" w:type="dxa"/>
            <w:vAlign w:val="center"/>
          </w:tcPr>
          <w:p w14:paraId="029328E7" w14:textId="77777777" w:rsidR="005C6834" w:rsidRDefault="00000000">
            <w:pPr>
              <w:spacing w:beforeAutospacing="1" w:afterAutospacing="1"/>
            </w:pPr>
            <w:r>
              <w:rPr>
                <w:rFonts w:ascii="Arial" w:hAnsi="Arial"/>
                <w:color w:val="25396E"/>
                <w:sz w:val="16"/>
              </w:rPr>
              <w:t>Total Labor Hours</w:t>
            </w:r>
          </w:p>
        </w:tc>
        <w:tc>
          <w:tcPr>
            <w:tcW w:w="810" w:type="dxa"/>
            <w:vAlign w:val="center"/>
          </w:tcPr>
          <w:p w14:paraId="6294CE61" w14:textId="77777777" w:rsidR="005C6834" w:rsidRDefault="00000000">
            <w:pPr>
              <w:spacing w:beforeAutospacing="1" w:afterAutospacing="1"/>
              <w:jc w:val="right"/>
            </w:pPr>
            <w:r>
              <w:rPr>
                <w:rFonts w:ascii="Arial" w:hAnsi="Arial"/>
                <w:color w:val="000000"/>
                <w:sz w:val="16"/>
              </w:rPr>
              <w:t xml:space="preserve"> </w:t>
            </w:r>
          </w:p>
        </w:tc>
        <w:tc>
          <w:tcPr>
            <w:tcW w:w="900" w:type="dxa"/>
            <w:vAlign w:val="center"/>
          </w:tcPr>
          <w:p w14:paraId="01BE3C61"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A1F173F"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15CBCD11"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4686D56D" w14:textId="77777777" w:rsidR="005C6834" w:rsidRDefault="00000000">
            <w:pPr>
              <w:spacing w:beforeAutospacing="1" w:afterAutospacing="1"/>
              <w:jc w:val="right"/>
            </w:pPr>
            <w:r>
              <w:rPr>
                <w:rFonts w:ascii="Arial" w:hAnsi="Arial"/>
                <w:color w:val="000000"/>
                <w:sz w:val="16"/>
              </w:rPr>
              <w:t xml:space="preserve"> </w:t>
            </w:r>
          </w:p>
        </w:tc>
      </w:tr>
      <w:tr w:rsidR="005C6834" w14:paraId="6E45D005" w14:textId="77777777">
        <w:trPr>
          <w:cantSplit/>
        </w:trPr>
        <w:tc>
          <w:tcPr>
            <w:tcW w:w="5490" w:type="dxa"/>
            <w:vAlign w:val="center"/>
          </w:tcPr>
          <w:p w14:paraId="1D26A903" w14:textId="77777777" w:rsidR="005C6834" w:rsidRDefault="00000000">
            <w:pPr>
              <w:spacing w:beforeAutospacing="1" w:afterAutospacing="1"/>
            </w:pPr>
            <w:r>
              <w:rPr>
                <w:rFonts w:ascii="Arial" w:hAnsi="Arial"/>
                <w:color w:val="25396E"/>
                <w:sz w:val="16"/>
              </w:rPr>
              <w:t>Total Section 3 Worker Hours</w:t>
            </w:r>
          </w:p>
        </w:tc>
        <w:tc>
          <w:tcPr>
            <w:tcW w:w="810" w:type="dxa"/>
            <w:vAlign w:val="center"/>
          </w:tcPr>
          <w:p w14:paraId="6F2E9CB9" w14:textId="77777777" w:rsidR="005C6834" w:rsidRDefault="00000000">
            <w:pPr>
              <w:spacing w:beforeAutospacing="1" w:afterAutospacing="1"/>
              <w:jc w:val="right"/>
            </w:pPr>
            <w:r>
              <w:rPr>
                <w:rFonts w:ascii="Arial" w:hAnsi="Arial"/>
                <w:color w:val="000000"/>
                <w:sz w:val="16"/>
              </w:rPr>
              <w:t xml:space="preserve"> </w:t>
            </w:r>
          </w:p>
        </w:tc>
        <w:tc>
          <w:tcPr>
            <w:tcW w:w="900" w:type="dxa"/>
            <w:vAlign w:val="center"/>
          </w:tcPr>
          <w:p w14:paraId="6A3F4DBB"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1995E7C3"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26E8DBBD"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4E42A878" w14:textId="77777777" w:rsidR="005C6834" w:rsidRDefault="00000000">
            <w:pPr>
              <w:spacing w:beforeAutospacing="1" w:afterAutospacing="1"/>
              <w:jc w:val="right"/>
            </w:pPr>
            <w:r>
              <w:rPr>
                <w:rFonts w:ascii="Arial" w:hAnsi="Arial"/>
                <w:color w:val="000000"/>
                <w:sz w:val="16"/>
              </w:rPr>
              <w:t xml:space="preserve"> </w:t>
            </w:r>
          </w:p>
        </w:tc>
      </w:tr>
      <w:tr w:rsidR="005C6834" w14:paraId="2E375C13" w14:textId="77777777">
        <w:trPr>
          <w:cantSplit/>
        </w:trPr>
        <w:tc>
          <w:tcPr>
            <w:tcW w:w="5490" w:type="dxa"/>
            <w:vAlign w:val="center"/>
          </w:tcPr>
          <w:p w14:paraId="074A3426" w14:textId="77777777" w:rsidR="005C6834" w:rsidRDefault="00000000">
            <w:pPr>
              <w:spacing w:beforeAutospacing="1" w:afterAutospacing="1"/>
            </w:pPr>
            <w:r>
              <w:rPr>
                <w:rFonts w:ascii="Arial" w:hAnsi="Arial"/>
                <w:color w:val="25396E"/>
                <w:sz w:val="16"/>
              </w:rPr>
              <w:t>Total Targeted Section 3 Worker Hours</w:t>
            </w:r>
          </w:p>
        </w:tc>
        <w:tc>
          <w:tcPr>
            <w:tcW w:w="810" w:type="dxa"/>
            <w:vAlign w:val="center"/>
          </w:tcPr>
          <w:p w14:paraId="44BF51AC" w14:textId="77777777" w:rsidR="005C6834" w:rsidRDefault="00000000">
            <w:pPr>
              <w:spacing w:beforeAutospacing="1" w:afterAutospacing="1"/>
              <w:jc w:val="right"/>
            </w:pPr>
            <w:r>
              <w:rPr>
                <w:rFonts w:ascii="Arial" w:hAnsi="Arial"/>
                <w:color w:val="000000"/>
                <w:sz w:val="16"/>
              </w:rPr>
              <w:t xml:space="preserve"> </w:t>
            </w:r>
          </w:p>
        </w:tc>
        <w:tc>
          <w:tcPr>
            <w:tcW w:w="900" w:type="dxa"/>
            <w:vAlign w:val="center"/>
          </w:tcPr>
          <w:p w14:paraId="7AAD1257"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5CA59228"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56E500CA"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2A5C33AE" w14:textId="77777777" w:rsidR="005C6834" w:rsidRDefault="00000000">
            <w:pPr>
              <w:spacing w:beforeAutospacing="1" w:afterAutospacing="1"/>
              <w:jc w:val="right"/>
            </w:pPr>
            <w:r>
              <w:rPr>
                <w:rFonts w:ascii="Arial" w:hAnsi="Arial"/>
                <w:color w:val="000000"/>
                <w:sz w:val="16"/>
              </w:rPr>
              <w:t xml:space="preserve"> </w:t>
            </w:r>
          </w:p>
        </w:tc>
      </w:tr>
    </w:tbl>
    <w:p w14:paraId="1CD411C8"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0EBAE712" w14:textId="77777777" w:rsidR="005C6834" w:rsidRDefault="005C6834">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5C6834" w14:paraId="44A91EE4" w14:textId="77777777">
        <w:trPr>
          <w:cantSplit/>
        </w:trPr>
        <w:tc>
          <w:tcPr>
            <w:tcW w:w="5490" w:type="dxa"/>
          </w:tcPr>
          <w:p w14:paraId="333F66F8" w14:textId="77777777" w:rsidR="005C6834" w:rsidRDefault="00000000">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225E123C" w14:textId="77777777" w:rsidR="005C6834" w:rsidRDefault="00000000">
            <w:pPr>
              <w:keepNext/>
              <w:widowControl w:val="0"/>
              <w:spacing w:after="0" w:line="240" w:lineRule="auto"/>
              <w:jc w:val="center"/>
              <w:rPr>
                <w:b/>
              </w:rPr>
            </w:pPr>
            <w:r>
              <w:rPr>
                <w:b/>
              </w:rPr>
              <w:t>CDBG</w:t>
            </w:r>
          </w:p>
        </w:tc>
        <w:tc>
          <w:tcPr>
            <w:tcW w:w="900" w:type="dxa"/>
          </w:tcPr>
          <w:p w14:paraId="0DEE4EFB" w14:textId="77777777" w:rsidR="005C6834" w:rsidRDefault="00000000">
            <w:pPr>
              <w:keepNext/>
              <w:widowControl w:val="0"/>
              <w:spacing w:after="0" w:line="240" w:lineRule="auto"/>
              <w:jc w:val="center"/>
              <w:rPr>
                <w:b/>
              </w:rPr>
            </w:pPr>
            <w:r>
              <w:rPr>
                <w:b/>
              </w:rPr>
              <w:t>HOME</w:t>
            </w:r>
          </w:p>
        </w:tc>
        <w:tc>
          <w:tcPr>
            <w:tcW w:w="720" w:type="dxa"/>
          </w:tcPr>
          <w:p w14:paraId="0A58BC18" w14:textId="77777777" w:rsidR="005C6834" w:rsidRDefault="00000000">
            <w:pPr>
              <w:keepNext/>
              <w:widowControl w:val="0"/>
              <w:spacing w:after="0" w:line="240" w:lineRule="auto"/>
              <w:rPr>
                <w:b/>
              </w:rPr>
            </w:pPr>
            <w:r>
              <w:rPr>
                <w:b/>
              </w:rPr>
              <w:t>ESG</w:t>
            </w:r>
          </w:p>
        </w:tc>
        <w:tc>
          <w:tcPr>
            <w:tcW w:w="990" w:type="dxa"/>
          </w:tcPr>
          <w:p w14:paraId="09348E15" w14:textId="77777777" w:rsidR="005C6834" w:rsidRDefault="00000000">
            <w:pPr>
              <w:keepNext/>
              <w:widowControl w:val="0"/>
              <w:spacing w:after="0" w:line="240" w:lineRule="auto"/>
              <w:jc w:val="center"/>
              <w:rPr>
                <w:b/>
              </w:rPr>
            </w:pPr>
            <w:r>
              <w:rPr>
                <w:b/>
              </w:rPr>
              <w:t>HOPWA</w:t>
            </w:r>
          </w:p>
        </w:tc>
        <w:tc>
          <w:tcPr>
            <w:tcW w:w="720" w:type="dxa"/>
          </w:tcPr>
          <w:p w14:paraId="403B794C" w14:textId="77777777" w:rsidR="005C6834" w:rsidRDefault="00000000">
            <w:pPr>
              <w:keepNext/>
              <w:widowControl w:val="0"/>
              <w:spacing w:after="0" w:line="240" w:lineRule="auto"/>
              <w:jc w:val="center"/>
              <w:rPr>
                <w:b/>
              </w:rPr>
            </w:pPr>
            <w:r>
              <w:rPr>
                <w:b/>
              </w:rPr>
              <w:t>HTF</w:t>
            </w:r>
          </w:p>
        </w:tc>
      </w:tr>
      <w:tr w:rsidR="005C6834" w14:paraId="2C7454B1" w14:textId="77777777">
        <w:trPr>
          <w:cantSplit/>
        </w:trPr>
        <w:tc>
          <w:tcPr>
            <w:tcW w:w="5490" w:type="dxa"/>
            <w:vAlign w:val="center"/>
          </w:tcPr>
          <w:p w14:paraId="2712F935" w14:textId="77777777" w:rsidR="005C6834" w:rsidRDefault="00000000">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1DEF1AB5" w14:textId="168FE8BD"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78E04AEC"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4FA73047"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5BF3E709"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6F33CE8" w14:textId="77777777" w:rsidR="005C6834" w:rsidRDefault="00000000">
            <w:pPr>
              <w:spacing w:beforeAutospacing="1" w:afterAutospacing="1"/>
              <w:jc w:val="right"/>
            </w:pPr>
            <w:r>
              <w:rPr>
                <w:rFonts w:ascii="Arial" w:hAnsi="Arial"/>
                <w:color w:val="000000"/>
                <w:sz w:val="16"/>
              </w:rPr>
              <w:t xml:space="preserve"> </w:t>
            </w:r>
          </w:p>
        </w:tc>
      </w:tr>
      <w:tr w:rsidR="005C6834" w14:paraId="173942F2" w14:textId="77777777">
        <w:trPr>
          <w:cantSplit/>
        </w:trPr>
        <w:tc>
          <w:tcPr>
            <w:tcW w:w="5490" w:type="dxa"/>
            <w:vAlign w:val="center"/>
          </w:tcPr>
          <w:p w14:paraId="05E1DDED" w14:textId="77777777" w:rsidR="005C6834" w:rsidRDefault="00000000">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450B757C" w14:textId="29E06A29"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63A6EC36"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15C0CF7A"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20E43877"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6E56E918" w14:textId="77777777" w:rsidR="005C6834" w:rsidRDefault="00000000">
            <w:pPr>
              <w:spacing w:beforeAutospacing="1" w:afterAutospacing="1"/>
              <w:jc w:val="right"/>
            </w:pPr>
            <w:r>
              <w:rPr>
                <w:rFonts w:ascii="Arial" w:hAnsi="Arial"/>
                <w:color w:val="000000"/>
                <w:sz w:val="16"/>
              </w:rPr>
              <w:t xml:space="preserve"> </w:t>
            </w:r>
          </w:p>
        </w:tc>
      </w:tr>
      <w:tr w:rsidR="005C6834" w14:paraId="79E45DB1" w14:textId="77777777">
        <w:trPr>
          <w:cantSplit/>
        </w:trPr>
        <w:tc>
          <w:tcPr>
            <w:tcW w:w="5490" w:type="dxa"/>
            <w:vAlign w:val="center"/>
          </w:tcPr>
          <w:p w14:paraId="0AC9EFE5" w14:textId="77777777" w:rsidR="005C6834" w:rsidRDefault="00000000">
            <w:pPr>
              <w:spacing w:beforeAutospacing="1" w:afterAutospacing="1"/>
            </w:pPr>
            <w:r>
              <w:rPr>
                <w:rFonts w:ascii="Arial" w:hAnsi="Arial"/>
                <w:color w:val="25396E"/>
                <w:sz w:val="16"/>
              </w:rPr>
              <w:t>Direct, on-the job training (including apprenticeships).</w:t>
            </w:r>
          </w:p>
        </w:tc>
        <w:tc>
          <w:tcPr>
            <w:tcW w:w="810" w:type="dxa"/>
            <w:vAlign w:val="center"/>
          </w:tcPr>
          <w:p w14:paraId="0004DD97" w14:textId="21557605"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55B5A293"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42ACE80"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6940D7D1"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7A46C87" w14:textId="77777777" w:rsidR="005C6834" w:rsidRDefault="00000000">
            <w:pPr>
              <w:spacing w:beforeAutospacing="1" w:afterAutospacing="1"/>
              <w:jc w:val="right"/>
            </w:pPr>
            <w:r>
              <w:rPr>
                <w:rFonts w:ascii="Arial" w:hAnsi="Arial"/>
                <w:color w:val="000000"/>
                <w:sz w:val="16"/>
              </w:rPr>
              <w:t xml:space="preserve"> </w:t>
            </w:r>
          </w:p>
        </w:tc>
      </w:tr>
      <w:tr w:rsidR="005C6834" w14:paraId="53A8D303" w14:textId="77777777">
        <w:trPr>
          <w:cantSplit/>
        </w:trPr>
        <w:tc>
          <w:tcPr>
            <w:tcW w:w="5490" w:type="dxa"/>
            <w:vAlign w:val="center"/>
          </w:tcPr>
          <w:p w14:paraId="48EB49CF" w14:textId="77777777" w:rsidR="005C6834" w:rsidRDefault="00000000">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057B6371" w14:textId="669D7076"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69A2A656"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1FD42B9A"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29997E2D"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008A45EA" w14:textId="77777777" w:rsidR="005C6834" w:rsidRDefault="00000000">
            <w:pPr>
              <w:spacing w:beforeAutospacing="1" w:afterAutospacing="1"/>
              <w:jc w:val="right"/>
            </w:pPr>
            <w:r>
              <w:rPr>
                <w:rFonts w:ascii="Arial" w:hAnsi="Arial"/>
                <w:color w:val="000000"/>
                <w:sz w:val="16"/>
              </w:rPr>
              <w:t xml:space="preserve"> </w:t>
            </w:r>
          </w:p>
        </w:tc>
      </w:tr>
      <w:tr w:rsidR="005C6834" w14:paraId="02C9668C" w14:textId="77777777">
        <w:trPr>
          <w:cantSplit/>
        </w:trPr>
        <w:tc>
          <w:tcPr>
            <w:tcW w:w="5490" w:type="dxa"/>
            <w:vAlign w:val="center"/>
          </w:tcPr>
          <w:p w14:paraId="0EB3EBFE" w14:textId="77777777" w:rsidR="005C6834" w:rsidRDefault="00000000">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27711C4F" w14:textId="40F0461E"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3957BC8B"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5E90306"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0725F7EB"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56A493DD" w14:textId="77777777" w:rsidR="005C6834" w:rsidRDefault="00000000">
            <w:pPr>
              <w:spacing w:beforeAutospacing="1" w:afterAutospacing="1"/>
              <w:jc w:val="right"/>
            </w:pPr>
            <w:r>
              <w:rPr>
                <w:rFonts w:ascii="Arial" w:hAnsi="Arial"/>
                <w:color w:val="000000"/>
                <w:sz w:val="16"/>
              </w:rPr>
              <w:t xml:space="preserve"> </w:t>
            </w:r>
          </w:p>
        </w:tc>
      </w:tr>
      <w:tr w:rsidR="005C6834" w14:paraId="174FA7DA" w14:textId="77777777">
        <w:trPr>
          <w:cantSplit/>
        </w:trPr>
        <w:tc>
          <w:tcPr>
            <w:tcW w:w="5490" w:type="dxa"/>
            <w:vAlign w:val="center"/>
          </w:tcPr>
          <w:p w14:paraId="036FB37F" w14:textId="77777777" w:rsidR="005C6834" w:rsidRDefault="00000000">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6F45D02D" w14:textId="06AF850D" w:rsidR="005C6834" w:rsidRDefault="00F80F4C">
            <w:pPr>
              <w:spacing w:beforeAutospacing="1" w:afterAutospacing="1"/>
              <w:jc w:val="right"/>
            </w:pPr>
            <w:r>
              <w:rPr>
                <w:rFonts w:ascii="Arial" w:hAnsi="Arial"/>
                <w:color w:val="000000"/>
                <w:sz w:val="16"/>
              </w:rPr>
              <w:t xml:space="preserve">1 </w:t>
            </w:r>
          </w:p>
        </w:tc>
        <w:tc>
          <w:tcPr>
            <w:tcW w:w="900" w:type="dxa"/>
            <w:vAlign w:val="center"/>
          </w:tcPr>
          <w:p w14:paraId="6450324A"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3A63DC9"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4B9D405B"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6ABAB21B" w14:textId="77777777" w:rsidR="005C6834" w:rsidRDefault="00000000">
            <w:pPr>
              <w:spacing w:beforeAutospacing="1" w:afterAutospacing="1"/>
              <w:jc w:val="right"/>
            </w:pPr>
            <w:r>
              <w:rPr>
                <w:rFonts w:ascii="Arial" w:hAnsi="Arial"/>
                <w:color w:val="000000"/>
                <w:sz w:val="16"/>
              </w:rPr>
              <w:t xml:space="preserve"> </w:t>
            </w:r>
          </w:p>
        </w:tc>
      </w:tr>
      <w:tr w:rsidR="005C6834" w14:paraId="71DEAE63" w14:textId="77777777">
        <w:trPr>
          <w:cantSplit/>
        </w:trPr>
        <w:tc>
          <w:tcPr>
            <w:tcW w:w="5490" w:type="dxa"/>
            <w:vAlign w:val="center"/>
          </w:tcPr>
          <w:p w14:paraId="65E71B34" w14:textId="77777777" w:rsidR="005C6834" w:rsidRDefault="00000000">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6E0B7EE4" w14:textId="5CBED246"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4A0FEB56"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5FC41B7B"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015F2457"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A01CB3D" w14:textId="77777777" w:rsidR="005C6834" w:rsidRDefault="00000000">
            <w:pPr>
              <w:spacing w:beforeAutospacing="1" w:afterAutospacing="1"/>
              <w:jc w:val="right"/>
            </w:pPr>
            <w:r>
              <w:rPr>
                <w:rFonts w:ascii="Arial" w:hAnsi="Arial"/>
                <w:color w:val="000000"/>
                <w:sz w:val="16"/>
              </w:rPr>
              <w:t xml:space="preserve"> </w:t>
            </w:r>
          </w:p>
        </w:tc>
      </w:tr>
      <w:tr w:rsidR="005C6834" w14:paraId="4FFECE08" w14:textId="77777777">
        <w:trPr>
          <w:cantSplit/>
        </w:trPr>
        <w:tc>
          <w:tcPr>
            <w:tcW w:w="5490" w:type="dxa"/>
            <w:vAlign w:val="center"/>
          </w:tcPr>
          <w:p w14:paraId="06D4FF5C" w14:textId="77777777" w:rsidR="005C6834" w:rsidRDefault="00000000">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34551569" w14:textId="1F95BE6B"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3F231E55"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414F7DC4"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2198AEB5"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9731BCF" w14:textId="77777777" w:rsidR="005C6834" w:rsidRDefault="00000000">
            <w:pPr>
              <w:spacing w:beforeAutospacing="1" w:afterAutospacing="1"/>
              <w:jc w:val="right"/>
            </w:pPr>
            <w:r>
              <w:rPr>
                <w:rFonts w:ascii="Arial" w:hAnsi="Arial"/>
                <w:color w:val="000000"/>
                <w:sz w:val="16"/>
              </w:rPr>
              <w:t xml:space="preserve"> </w:t>
            </w:r>
          </w:p>
        </w:tc>
      </w:tr>
      <w:tr w:rsidR="005C6834" w14:paraId="571A2770" w14:textId="77777777">
        <w:trPr>
          <w:cantSplit/>
        </w:trPr>
        <w:tc>
          <w:tcPr>
            <w:tcW w:w="5490" w:type="dxa"/>
            <w:vAlign w:val="center"/>
          </w:tcPr>
          <w:p w14:paraId="7D32F03B" w14:textId="22A168FE" w:rsidR="005C6834" w:rsidRDefault="00000000">
            <w:pPr>
              <w:spacing w:beforeAutospacing="1" w:afterAutospacing="1"/>
            </w:pPr>
            <w:r>
              <w:rPr>
                <w:rFonts w:ascii="Arial" w:hAnsi="Arial"/>
                <w:color w:val="25396E"/>
                <w:sz w:val="16"/>
              </w:rPr>
              <w:t xml:space="preserve">Provided or connected residents with assistance in seeking employment </w:t>
            </w:r>
            <w:r w:rsidR="00674646">
              <w:rPr>
                <w:rFonts w:ascii="Arial" w:hAnsi="Arial"/>
                <w:color w:val="25396E"/>
                <w:sz w:val="16"/>
              </w:rPr>
              <w:t>including</w:t>
            </w:r>
            <w:r>
              <w:rPr>
                <w:rFonts w:ascii="Arial" w:hAnsi="Arial"/>
                <w:color w:val="25396E"/>
                <w:sz w:val="16"/>
              </w:rPr>
              <w:t xml:space="preserve"> drafting </w:t>
            </w:r>
            <w:r w:rsidR="00674646">
              <w:rPr>
                <w:rFonts w:ascii="Arial" w:hAnsi="Arial"/>
                <w:color w:val="25396E"/>
                <w:sz w:val="16"/>
              </w:rPr>
              <w:t>resumes, preparing</w:t>
            </w:r>
            <w:r>
              <w:rPr>
                <w:rFonts w:ascii="Arial" w:hAnsi="Arial"/>
                <w:color w:val="25396E"/>
                <w:sz w:val="16"/>
              </w:rPr>
              <w:t xml:space="preserve"> for interviews, finding job opportunities, connecting residents to job placement services.</w:t>
            </w:r>
          </w:p>
        </w:tc>
        <w:tc>
          <w:tcPr>
            <w:tcW w:w="810" w:type="dxa"/>
            <w:vAlign w:val="center"/>
          </w:tcPr>
          <w:p w14:paraId="2636F3C8" w14:textId="4EB6D36E" w:rsidR="005C6834" w:rsidRDefault="00F80F4C">
            <w:pPr>
              <w:spacing w:beforeAutospacing="1" w:afterAutospacing="1"/>
              <w:jc w:val="right"/>
            </w:pPr>
            <w:r>
              <w:rPr>
                <w:rFonts w:ascii="Arial" w:hAnsi="Arial"/>
                <w:color w:val="000000"/>
                <w:sz w:val="16"/>
              </w:rPr>
              <w:t xml:space="preserve">1 </w:t>
            </w:r>
          </w:p>
        </w:tc>
        <w:tc>
          <w:tcPr>
            <w:tcW w:w="900" w:type="dxa"/>
            <w:vAlign w:val="center"/>
          </w:tcPr>
          <w:p w14:paraId="25330C4F"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26C0592"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751E87D4"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2F4DCF65" w14:textId="77777777" w:rsidR="005C6834" w:rsidRDefault="00000000">
            <w:pPr>
              <w:spacing w:beforeAutospacing="1" w:afterAutospacing="1"/>
              <w:jc w:val="right"/>
            </w:pPr>
            <w:r>
              <w:rPr>
                <w:rFonts w:ascii="Arial" w:hAnsi="Arial"/>
                <w:color w:val="000000"/>
                <w:sz w:val="16"/>
              </w:rPr>
              <w:t xml:space="preserve"> </w:t>
            </w:r>
          </w:p>
        </w:tc>
      </w:tr>
      <w:tr w:rsidR="005C6834" w14:paraId="7529D79B" w14:textId="77777777">
        <w:trPr>
          <w:cantSplit/>
        </w:trPr>
        <w:tc>
          <w:tcPr>
            <w:tcW w:w="5490" w:type="dxa"/>
            <w:vAlign w:val="center"/>
          </w:tcPr>
          <w:p w14:paraId="2167D40C" w14:textId="77777777" w:rsidR="005C6834" w:rsidRDefault="00000000">
            <w:pPr>
              <w:spacing w:beforeAutospacing="1" w:afterAutospacing="1"/>
            </w:pPr>
            <w:r>
              <w:rPr>
                <w:rFonts w:ascii="Arial" w:hAnsi="Arial"/>
                <w:color w:val="25396E"/>
                <w:sz w:val="16"/>
              </w:rPr>
              <w:t>Held one or more job fairs.</w:t>
            </w:r>
          </w:p>
        </w:tc>
        <w:tc>
          <w:tcPr>
            <w:tcW w:w="810" w:type="dxa"/>
            <w:vAlign w:val="center"/>
          </w:tcPr>
          <w:p w14:paraId="273E9A77" w14:textId="56DA0484" w:rsidR="005C6834" w:rsidRDefault="00F80F4C">
            <w:pPr>
              <w:spacing w:beforeAutospacing="1" w:afterAutospacing="1"/>
              <w:jc w:val="right"/>
            </w:pPr>
            <w:r>
              <w:rPr>
                <w:rFonts w:ascii="Arial" w:hAnsi="Arial"/>
                <w:color w:val="000000"/>
                <w:sz w:val="16"/>
              </w:rPr>
              <w:t xml:space="preserve">1 </w:t>
            </w:r>
          </w:p>
        </w:tc>
        <w:tc>
          <w:tcPr>
            <w:tcW w:w="900" w:type="dxa"/>
            <w:vAlign w:val="center"/>
          </w:tcPr>
          <w:p w14:paraId="27B8935C"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6EF9F8E0"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06CD9C05"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18E71BFF" w14:textId="77777777" w:rsidR="005C6834" w:rsidRDefault="00000000">
            <w:pPr>
              <w:spacing w:beforeAutospacing="1" w:afterAutospacing="1"/>
              <w:jc w:val="right"/>
            </w:pPr>
            <w:r>
              <w:rPr>
                <w:rFonts w:ascii="Arial" w:hAnsi="Arial"/>
                <w:color w:val="000000"/>
                <w:sz w:val="16"/>
              </w:rPr>
              <w:t xml:space="preserve"> </w:t>
            </w:r>
          </w:p>
        </w:tc>
      </w:tr>
      <w:tr w:rsidR="005C6834" w14:paraId="28543E23" w14:textId="77777777">
        <w:trPr>
          <w:cantSplit/>
        </w:trPr>
        <w:tc>
          <w:tcPr>
            <w:tcW w:w="5490" w:type="dxa"/>
            <w:vAlign w:val="center"/>
          </w:tcPr>
          <w:p w14:paraId="61414A92" w14:textId="77777777" w:rsidR="005C6834" w:rsidRDefault="00000000">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20D6A738" w14:textId="04EC28D4"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65D9E390"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2FBEB71"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45844FFA"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FFD0275" w14:textId="77777777" w:rsidR="005C6834" w:rsidRDefault="00000000">
            <w:pPr>
              <w:spacing w:beforeAutospacing="1" w:afterAutospacing="1"/>
              <w:jc w:val="right"/>
            </w:pPr>
            <w:r>
              <w:rPr>
                <w:rFonts w:ascii="Arial" w:hAnsi="Arial"/>
                <w:color w:val="000000"/>
                <w:sz w:val="16"/>
              </w:rPr>
              <w:t xml:space="preserve"> </w:t>
            </w:r>
          </w:p>
        </w:tc>
      </w:tr>
      <w:tr w:rsidR="005C6834" w14:paraId="145CCD42" w14:textId="77777777">
        <w:trPr>
          <w:cantSplit/>
        </w:trPr>
        <w:tc>
          <w:tcPr>
            <w:tcW w:w="5490" w:type="dxa"/>
            <w:vAlign w:val="center"/>
          </w:tcPr>
          <w:p w14:paraId="42E09377" w14:textId="77777777" w:rsidR="005C6834" w:rsidRDefault="00000000">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3C861266" w14:textId="72E6FD91" w:rsidR="005C6834" w:rsidRDefault="00F80F4C">
            <w:pPr>
              <w:spacing w:beforeAutospacing="1" w:afterAutospacing="1"/>
              <w:jc w:val="right"/>
            </w:pPr>
            <w:r>
              <w:rPr>
                <w:rFonts w:ascii="Arial" w:hAnsi="Arial"/>
                <w:color w:val="000000"/>
                <w:sz w:val="16"/>
              </w:rPr>
              <w:t xml:space="preserve">1 </w:t>
            </w:r>
          </w:p>
        </w:tc>
        <w:tc>
          <w:tcPr>
            <w:tcW w:w="900" w:type="dxa"/>
            <w:vAlign w:val="center"/>
          </w:tcPr>
          <w:p w14:paraId="7E7CA88B"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0F5AE65E"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2D446005"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3245850" w14:textId="77777777" w:rsidR="005C6834" w:rsidRDefault="00000000">
            <w:pPr>
              <w:spacing w:beforeAutospacing="1" w:afterAutospacing="1"/>
              <w:jc w:val="right"/>
            </w:pPr>
            <w:r>
              <w:rPr>
                <w:rFonts w:ascii="Arial" w:hAnsi="Arial"/>
                <w:color w:val="000000"/>
                <w:sz w:val="16"/>
              </w:rPr>
              <w:t xml:space="preserve"> </w:t>
            </w:r>
          </w:p>
        </w:tc>
      </w:tr>
      <w:tr w:rsidR="005C6834" w14:paraId="288D9320" w14:textId="77777777">
        <w:trPr>
          <w:cantSplit/>
        </w:trPr>
        <w:tc>
          <w:tcPr>
            <w:tcW w:w="5490" w:type="dxa"/>
            <w:vAlign w:val="center"/>
          </w:tcPr>
          <w:p w14:paraId="473B086F" w14:textId="783194DE" w:rsidR="005C6834" w:rsidRDefault="00000000">
            <w:pPr>
              <w:spacing w:beforeAutospacing="1" w:afterAutospacing="1"/>
            </w:pPr>
            <w:r>
              <w:rPr>
                <w:rFonts w:ascii="Arial" w:hAnsi="Arial"/>
                <w:color w:val="25396E"/>
                <w:sz w:val="16"/>
              </w:rPr>
              <w:t xml:space="preserve">Assisted residents with finding </w:t>
            </w:r>
            <w:r w:rsidR="00674646">
              <w:rPr>
                <w:rFonts w:ascii="Arial" w:hAnsi="Arial"/>
                <w:color w:val="25396E"/>
                <w:sz w:val="16"/>
              </w:rPr>
              <w:t>childcare</w:t>
            </w:r>
            <w:r>
              <w:rPr>
                <w:rFonts w:ascii="Arial" w:hAnsi="Arial"/>
                <w:color w:val="25396E"/>
                <w:sz w:val="16"/>
              </w:rPr>
              <w:t>.</w:t>
            </w:r>
          </w:p>
        </w:tc>
        <w:tc>
          <w:tcPr>
            <w:tcW w:w="810" w:type="dxa"/>
            <w:vAlign w:val="center"/>
          </w:tcPr>
          <w:p w14:paraId="3EBF71A7" w14:textId="229A987E"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5177D9A6"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DE5A82B"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6E7164EA"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0F396969" w14:textId="77777777" w:rsidR="005C6834" w:rsidRDefault="00000000">
            <w:pPr>
              <w:spacing w:beforeAutospacing="1" w:afterAutospacing="1"/>
              <w:jc w:val="right"/>
            </w:pPr>
            <w:r>
              <w:rPr>
                <w:rFonts w:ascii="Arial" w:hAnsi="Arial"/>
                <w:color w:val="000000"/>
                <w:sz w:val="16"/>
              </w:rPr>
              <w:t xml:space="preserve"> </w:t>
            </w:r>
          </w:p>
        </w:tc>
      </w:tr>
      <w:tr w:rsidR="005C6834" w14:paraId="35FA36C0" w14:textId="77777777">
        <w:trPr>
          <w:cantSplit/>
        </w:trPr>
        <w:tc>
          <w:tcPr>
            <w:tcW w:w="5490" w:type="dxa"/>
            <w:vAlign w:val="center"/>
          </w:tcPr>
          <w:p w14:paraId="5A51EC05" w14:textId="0A21D69B" w:rsidR="005C6834" w:rsidRDefault="00000000">
            <w:pPr>
              <w:spacing w:beforeAutospacing="1" w:afterAutospacing="1"/>
            </w:pPr>
            <w:r>
              <w:rPr>
                <w:rFonts w:ascii="Arial" w:hAnsi="Arial"/>
                <w:color w:val="25396E"/>
                <w:sz w:val="16"/>
              </w:rPr>
              <w:t xml:space="preserve">Assisted residents to apply </w:t>
            </w:r>
            <w:r w:rsidR="00674646">
              <w:rPr>
                <w:rFonts w:ascii="Arial" w:hAnsi="Arial"/>
                <w:color w:val="25396E"/>
                <w:sz w:val="16"/>
              </w:rPr>
              <w:t>for or</w:t>
            </w:r>
            <w:r>
              <w:rPr>
                <w:rFonts w:ascii="Arial" w:hAnsi="Arial"/>
                <w:color w:val="25396E"/>
                <w:sz w:val="16"/>
              </w:rPr>
              <w:t xml:space="preserve"> attend community college or a </w:t>
            </w:r>
            <w:r w:rsidR="00674646">
              <w:rPr>
                <w:rFonts w:ascii="Arial" w:hAnsi="Arial"/>
                <w:color w:val="25396E"/>
                <w:sz w:val="16"/>
              </w:rPr>
              <w:t>four-year</w:t>
            </w:r>
            <w:r>
              <w:rPr>
                <w:rFonts w:ascii="Arial" w:hAnsi="Arial"/>
                <w:color w:val="25396E"/>
                <w:sz w:val="16"/>
              </w:rPr>
              <w:t xml:space="preserve"> educational institution.</w:t>
            </w:r>
          </w:p>
        </w:tc>
        <w:tc>
          <w:tcPr>
            <w:tcW w:w="810" w:type="dxa"/>
            <w:vAlign w:val="center"/>
          </w:tcPr>
          <w:p w14:paraId="13D85AE7" w14:textId="1FD8D425"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6E2416A6"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985CA20"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1CA81627"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76698A0" w14:textId="77777777" w:rsidR="005C6834" w:rsidRDefault="00000000">
            <w:pPr>
              <w:spacing w:beforeAutospacing="1" w:afterAutospacing="1"/>
              <w:jc w:val="right"/>
            </w:pPr>
            <w:r>
              <w:rPr>
                <w:rFonts w:ascii="Arial" w:hAnsi="Arial"/>
                <w:color w:val="000000"/>
                <w:sz w:val="16"/>
              </w:rPr>
              <w:t xml:space="preserve"> </w:t>
            </w:r>
          </w:p>
        </w:tc>
      </w:tr>
      <w:tr w:rsidR="005C6834" w14:paraId="5DC49511" w14:textId="77777777">
        <w:trPr>
          <w:cantSplit/>
        </w:trPr>
        <w:tc>
          <w:tcPr>
            <w:tcW w:w="5490" w:type="dxa"/>
            <w:vAlign w:val="center"/>
          </w:tcPr>
          <w:p w14:paraId="5B132AB5" w14:textId="00F0E287" w:rsidR="005C6834" w:rsidRDefault="00000000">
            <w:pPr>
              <w:spacing w:beforeAutospacing="1" w:afterAutospacing="1"/>
            </w:pPr>
            <w:r>
              <w:rPr>
                <w:rFonts w:ascii="Arial" w:hAnsi="Arial"/>
                <w:color w:val="25396E"/>
                <w:sz w:val="16"/>
              </w:rPr>
              <w:t xml:space="preserve">Assisted residents to apply </w:t>
            </w:r>
            <w:r w:rsidR="00674646">
              <w:rPr>
                <w:rFonts w:ascii="Arial" w:hAnsi="Arial"/>
                <w:color w:val="25396E"/>
                <w:sz w:val="16"/>
              </w:rPr>
              <w:t>for or</w:t>
            </w:r>
            <w:r>
              <w:rPr>
                <w:rFonts w:ascii="Arial" w:hAnsi="Arial"/>
                <w:color w:val="25396E"/>
                <w:sz w:val="16"/>
              </w:rPr>
              <w:t xml:space="preserve"> attend vocational/technical training.</w:t>
            </w:r>
          </w:p>
        </w:tc>
        <w:tc>
          <w:tcPr>
            <w:tcW w:w="810" w:type="dxa"/>
            <w:vAlign w:val="center"/>
          </w:tcPr>
          <w:p w14:paraId="095A3C1F" w14:textId="5C4F5606"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65C126FC"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E017474"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58DD56FD"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E5F0160" w14:textId="77777777" w:rsidR="005C6834" w:rsidRDefault="00000000">
            <w:pPr>
              <w:spacing w:beforeAutospacing="1" w:afterAutospacing="1"/>
              <w:jc w:val="right"/>
            </w:pPr>
            <w:r>
              <w:rPr>
                <w:rFonts w:ascii="Arial" w:hAnsi="Arial"/>
                <w:color w:val="000000"/>
                <w:sz w:val="16"/>
              </w:rPr>
              <w:t xml:space="preserve"> </w:t>
            </w:r>
          </w:p>
        </w:tc>
      </w:tr>
      <w:tr w:rsidR="005C6834" w14:paraId="33346143" w14:textId="77777777">
        <w:trPr>
          <w:cantSplit/>
        </w:trPr>
        <w:tc>
          <w:tcPr>
            <w:tcW w:w="5490" w:type="dxa"/>
            <w:vAlign w:val="center"/>
          </w:tcPr>
          <w:p w14:paraId="59979B2B" w14:textId="77777777" w:rsidR="005C6834" w:rsidRDefault="00000000">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2828B357" w14:textId="6AA40210"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3C74C79A"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671A4538"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75DE7338"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1F7318A" w14:textId="77777777" w:rsidR="005C6834" w:rsidRDefault="00000000">
            <w:pPr>
              <w:spacing w:beforeAutospacing="1" w:afterAutospacing="1"/>
              <w:jc w:val="right"/>
            </w:pPr>
            <w:r>
              <w:rPr>
                <w:rFonts w:ascii="Arial" w:hAnsi="Arial"/>
                <w:color w:val="000000"/>
                <w:sz w:val="16"/>
              </w:rPr>
              <w:t xml:space="preserve"> </w:t>
            </w:r>
          </w:p>
        </w:tc>
      </w:tr>
      <w:tr w:rsidR="005C6834" w14:paraId="0BE2070C" w14:textId="77777777">
        <w:trPr>
          <w:cantSplit/>
        </w:trPr>
        <w:tc>
          <w:tcPr>
            <w:tcW w:w="5490" w:type="dxa"/>
            <w:vAlign w:val="center"/>
          </w:tcPr>
          <w:p w14:paraId="7B8410FE" w14:textId="77777777" w:rsidR="005C6834" w:rsidRDefault="00000000">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148CCF52" w14:textId="30F01082"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78FA37C1"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239E572"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7224037A"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6AA660F2" w14:textId="77777777" w:rsidR="005C6834" w:rsidRDefault="00000000">
            <w:pPr>
              <w:spacing w:beforeAutospacing="1" w:afterAutospacing="1"/>
              <w:jc w:val="right"/>
            </w:pPr>
            <w:r>
              <w:rPr>
                <w:rFonts w:ascii="Arial" w:hAnsi="Arial"/>
                <w:color w:val="000000"/>
                <w:sz w:val="16"/>
              </w:rPr>
              <w:t xml:space="preserve"> </w:t>
            </w:r>
          </w:p>
        </w:tc>
      </w:tr>
      <w:tr w:rsidR="005C6834" w14:paraId="3C812712" w14:textId="77777777">
        <w:trPr>
          <w:cantSplit/>
        </w:trPr>
        <w:tc>
          <w:tcPr>
            <w:tcW w:w="5490" w:type="dxa"/>
            <w:vAlign w:val="center"/>
          </w:tcPr>
          <w:p w14:paraId="793516BF" w14:textId="77777777" w:rsidR="005C6834" w:rsidRDefault="00000000">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04B690DB" w14:textId="04B605E6" w:rsidR="005C6834" w:rsidRDefault="00F80F4C">
            <w:pPr>
              <w:spacing w:beforeAutospacing="1" w:afterAutospacing="1"/>
              <w:jc w:val="right"/>
            </w:pPr>
            <w:r>
              <w:rPr>
                <w:rFonts w:ascii="Arial" w:hAnsi="Arial"/>
                <w:color w:val="000000"/>
                <w:sz w:val="16"/>
              </w:rPr>
              <w:t xml:space="preserve">1 </w:t>
            </w:r>
          </w:p>
        </w:tc>
        <w:tc>
          <w:tcPr>
            <w:tcW w:w="900" w:type="dxa"/>
            <w:vAlign w:val="center"/>
          </w:tcPr>
          <w:p w14:paraId="6ADFD196"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277851E4"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4DEA6EF8"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5B00373" w14:textId="77777777" w:rsidR="005C6834" w:rsidRDefault="00000000">
            <w:pPr>
              <w:spacing w:beforeAutospacing="1" w:afterAutospacing="1"/>
              <w:jc w:val="right"/>
            </w:pPr>
            <w:r>
              <w:rPr>
                <w:rFonts w:ascii="Arial" w:hAnsi="Arial"/>
                <w:color w:val="000000"/>
                <w:sz w:val="16"/>
              </w:rPr>
              <w:t xml:space="preserve"> </w:t>
            </w:r>
          </w:p>
        </w:tc>
      </w:tr>
      <w:tr w:rsidR="005C6834" w14:paraId="17C59C0F" w14:textId="77777777">
        <w:trPr>
          <w:cantSplit/>
        </w:trPr>
        <w:tc>
          <w:tcPr>
            <w:tcW w:w="5490" w:type="dxa"/>
            <w:vAlign w:val="center"/>
          </w:tcPr>
          <w:p w14:paraId="41C4C4A4" w14:textId="77777777" w:rsidR="005C6834" w:rsidRDefault="00000000">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34B89F05" w14:textId="560D04A5" w:rsidR="005C6834" w:rsidRDefault="00F80F4C">
            <w:pPr>
              <w:spacing w:beforeAutospacing="1" w:afterAutospacing="1"/>
              <w:jc w:val="right"/>
            </w:pPr>
            <w:r>
              <w:rPr>
                <w:rFonts w:ascii="Arial" w:hAnsi="Arial"/>
                <w:color w:val="000000"/>
                <w:sz w:val="16"/>
              </w:rPr>
              <w:t xml:space="preserve">1 </w:t>
            </w:r>
          </w:p>
        </w:tc>
        <w:tc>
          <w:tcPr>
            <w:tcW w:w="900" w:type="dxa"/>
            <w:vAlign w:val="center"/>
          </w:tcPr>
          <w:p w14:paraId="29B95BAF"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46FF0C62"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418AF434"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0AC73840" w14:textId="77777777" w:rsidR="005C6834" w:rsidRDefault="00000000">
            <w:pPr>
              <w:spacing w:beforeAutospacing="1" w:afterAutospacing="1"/>
              <w:jc w:val="right"/>
            </w:pPr>
            <w:r>
              <w:rPr>
                <w:rFonts w:ascii="Arial" w:hAnsi="Arial"/>
                <w:color w:val="000000"/>
                <w:sz w:val="16"/>
              </w:rPr>
              <w:t xml:space="preserve"> </w:t>
            </w:r>
          </w:p>
        </w:tc>
      </w:tr>
      <w:tr w:rsidR="005C6834" w14:paraId="58EACE82" w14:textId="77777777">
        <w:trPr>
          <w:cantSplit/>
        </w:trPr>
        <w:tc>
          <w:tcPr>
            <w:tcW w:w="5490" w:type="dxa"/>
            <w:vAlign w:val="center"/>
          </w:tcPr>
          <w:p w14:paraId="1300B6C1" w14:textId="77777777" w:rsidR="005C6834" w:rsidRDefault="00000000">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1D6FD2A5" w14:textId="4C7821B5"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65F0D72F"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637C1EB5"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2BB2F087"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0AC23EAB" w14:textId="77777777" w:rsidR="005C6834" w:rsidRDefault="00000000">
            <w:pPr>
              <w:spacing w:beforeAutospacing="1" w:afterAutospacing="1"/>
              <w:jc w:val="right"/>
            </w:pPr>
            <w:r>
              <w:rPr>
                <w:rFonts w:ascii="Arial" w:hAnsi="Arial"/>
                <w:color w:val="000000"/>
                <w:sz w:val="16"/>
              </w:rPr>
              <w:t xml:space="preserve"> </w:t>
            </w:r>
          </w:p>
        </w:tc>
      </w:tr>
      <w:tr w:rsidR="005C6834" w14:paraId="06CA4557" w14:textId="77777777">
        <w:trPr>
          <w:cantSplit/>
        </w:trPr>
        <w:tc>
          <w:tcPr>
            <w:tcW w:w="5490" w:type="dxa"/>
            <w:vAlign w:val="center"/>
          </w:tcPr>
          <w:p w14:paraId="43012765" w14:textId="77777777" w:rsidR="005C6834" w:rsidRDefault="00000000">
            <w:pPr>
              <w:spacing w:beforeAutospacing="1" w:afterAutospacing="1"/>
            </w:pPr>
            <w:r>
              <w:rPr>
                <w:rFonts w:ascii="Arial" w:hAnsi="Arial"/>
                <w:color w:val="25396E"/>
                <w:sz w:val="16"/>
              </w:rPr>
              <w:t>Other.</w:t>
            </w:r>
          </w:p>
        </w:tc>
        <w:tc>
          <w:tcPr>
            <w:tcW w:w="810" w:type="dxa"/>
            <w:vAlign w:val="center"/>
          </w:tcPr>
          <w:p w14:paraId="1E512330" w14:textId="37B1E895" w:rsidR="005C6834" w:rsidRDefault="00F80F4C">
            <w:pPr>
              <w:spacing w:beforeAutospacing="1" w:afterAutospacing="1"/>
              <w:jc w:val="right"/>
            </w:pPr>
            <w:r>
              <w:rPr>
                <w:rFonts w:ascii="Arial" w:hAnsi="Arial"/>
                <w:color w:val="000000"/>
                <w:sz w:val="16"/>
              </w:rPr>
              <w:t xml:space="preserve">0 </w:t>
            </w:r>
          </w:p>
        </w:tc>
        <w:tc>
          <w:tcPr>
            <w:tcW w:w="900" w:type="dxa"/>
            <w:vAlign w:val="center"/>
          </w:tcPr>
          <w:p w14:paraId="29BFA595"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384000FF" w14:textId="77777777" w:rsidR="005C6834" w:rsidRDefault="00000000">
            <w:pPr>
              <w:spacing w:beforeAutospacing="1" w:afterAutospacing="1"/>
              <w:jc w:val="right"/>
            </w:pPr>
            <w:r>
              <w:rPr>
                <w:rFonts w:ascii="Arial" w:hAnsi="Arial"/>
                <w:color w:val="000000"/>
                <w:sz w:val="16"/>
              </w:rPr>
              <w:t xml:space="preserve"> </w:t>
            </w:r>
          </w:p>
        </w:tc>
        <w:tc>
          <w:tcPr>
            <w:tcW w:w="990" w:type="dxa"/>
            <w:vAlign w:val="center"/>
          </w:tcPr>
          <w:p w14:paraId="0A731580" w14:textId="77777777" w:rsidR="005C6834" w:rsidRDefault="00000000">
            <w:pPr>
              <w:spacing w:beforeAutospacing="1" w:afterAutospacing="1"/>
              <w:jc w:val="right"/>
            </w:pPr>
            <w:r>
              <w:rPr>
                <w:rFonts w:ascii="Arial" w:hAnsi="Arial"/>
                <w:color w:val="000000"/>
                <w:sz w:val="16"/>
              </w:rPr>
              <w:t xml:space="preserve"> </w:t>
            </w:r>
          </w:p>
        </w:tc>
        <w:tc>
          <w:tcPr>
            <w:tcW w:w="720" w:type="dxa"/>
            <w:vAlign w:val="center"/>
          </w:tcPr>
          <w:p w14:paraId="7C0C8153" w14:textId="77777777" w:rsidR="005C6834" w:rsidRDefault="00000000">
            <w:pPr>
              <w:spacing w:beforeAutospacing="1" w:afterAutospacing="1"/>
              <w:jc w:val="right"/>
            </w:pPr>
            <w:r>
              <w:rPr>
                <w:rFonts w:ascii="Arial" w:hAnsi="Arial"/>
                <w:color w:val="000000"/>
                <w:sz w:val="16"/>
              </w:rPr>
              <w:t xml:space="preserve"> </w:t>
            </w:r>
          </w:p>
        </w:tc>
      </w:tr>
    </w:tbl>
    <w:p w14:paraId="18D2DB92" w14:textId="77777777" w:rsidR="005C6834"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6C3E3605" w14:textId="77777777" w:rsidR="005C6834" w:rsidRDefault="005C6834">
      <w:pPr>
        <w:widowControl w:val="0"/>
        <w:rPr>
          <w:b/>
          <w:sz w:val="24"/>
          <w:szCs w:val="24"/>
        </w:rPr>
      </w:pPr>
    </w:p>
    <w:p w14:paraId="29AB50AF" w14:textId="77777777" w:rsidR="005C6834" w:rsidRDefault="00000000">
      <w:pPr>
        <w:widowControl w:val="0"/>
        <w:rPr>
          <w:b/>
          <w:sz w:val="24"/>
          <w:szCs w:val="24"/>
        </w:rPr>
      </w:pPr>
      <w:r>
        <w:rPr>
          <w:b/>
          <w:sz w:val="24"/>
          <w:szCs w:val="24"/>
        </w:rPr>
        <w:t>Narrative</w:t>
      </w:r>
    </w:p>
    <w:p w14:paraId="2C430E96" w14:textId="08068417" w:rsidR="005C6834" w:rsidRDefault="00F80F4C">
      <w:r>
        <w:t>Though we did not have any Section 3 activity during the fiscal year 2024, Ramsey County still took actions to build their Section 3 Business and Worker lists for future projects. Ramsey County staff attended job fairs in the fall and spring and provided each person/business that attended with information about the Section 3 program. Additionally, Ramsey County staff shared bidding opportunities for upcoming projects. Ramsey County staff works closely with the Workforce Center staff to provide training, informational sessions and bidding opportunities to workers and businesses, many of whom can qualify to be Section 3 certified.</w:t>
      </w:r>
    </w:p>
    <w:sectPr w:rsidR="005C68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C4C3" w14:textId="77777777" w:rsidR="00635282" w:rsidRDefault="00635282">
      <w:r>
        <w:separator/>
      </w:r>
    </w:p>
  </w:endnote>
  <w:endnote w:type="continuationSeparator" w:id="0">
    <w:p w14:paraId="39BBDCC5" w14:textId="77777777" w:rsidR="00635282" w:rsidRDefault="0063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05F5" w14:textId="77777777" w:rsidR="00885A23" w:rsidRDefault="00885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5C6834" w14:paraId="35DA5E99" w14:textId="77777777">
      <w:trPr>
        <w:jc w:val="center"/>
      </w:trPr>
      <w:tc>
        <w:tcPr>
          <w:tcW w:w="828" w:type="dxa"/>
        </w:tcPr>
        <w:p w14:paraId="3868C40A" w14:textId="77777777" w:rsidR="005C6834" w:rsidRDefault="005C6834">
          <w:pPr>
            <w:pStyle w:val="Footer"/>
            <w:spacing w:after="0" w:line="240" w:lineRule="auto"/>
            <w:jc w:val="center"/>
          </w:pPr>
        </w:p>
      </w:tc>
      <w:tc>
        <w:tcPr>
          <w:tcW w:w="7976" w:type="dxa"/>
        </w:tcPr>
        <w:p w14:paraId="26358FB9" w14:textId="77777777" w:rsidR="005C6834" w:rsidRDefault="00000000">
          <w:pPr>
            <w:pStyle w:val="Footer"/>
            <w:spacing w:after="0" w:line="240" w:lineRule="auto"/>
            <w:jc w:val="center"/>
          </w:pPr>
          <w:r>
            <w:t>CAPER</w:t>
          </w:r>
        </w:p>
      </w:tc>
      <w:tc>
        <w:tcPr>
          <w:tcW w:w="772" w:type="dxa"/>
        </w:tcPr>
        <w:p w14:paraId="6FD768BF" w14:textId="77777777" w:rsidR="005C6834" w:rsidRDefault="00000000">
          <w:pPr>
            <w:pStyle w:val="Footer"/>
            <w:spacing w:after="0" w:line="240" w:lineRule="auto"/>
            <w:jc w:val="right"/>
          </w:pPr>
          <w:r>
            <w:fldChar w:fldCharType="begin"/>
          </w:r>
          <w:r>
            <w:instrText>page</w:instrText>
          </w:r>
          <w:r>
            <w:fldChar w:fldCharType="separate"/>
          </w:r>
          <w:r>
            <w:t>1</w:t>
          </w:r>
          <w:r>
            <w:fldChar w:fldCharType="end"/>
          </w:r>
        </w:p>
      </w:tc>
    </w:tr>
  </w:tbl>
  <w:p w14:paraId="156BED20" w14:textId="77777777" w:rsidR="005C6834" w:rsidRDefault="00000000">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9A5A" w14:textId="77777777" w:rsidR="00885A23" w:rsidRDefault="0088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492C" w14:textId="77777777" w:rsidR="00635282" w:rsidRDefault="00635282">
      <w:r>
        <w:separator/>
      </w:r>
    </w:p>
  </w:footnote>
  <w:footnote w:type="continuationSeparator" w:id="0">
    <w:p w14:paraId="7CCCE1EC" w14:textId="77777777" w:rsidR="00635282" w:rsidRDefault="0063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D0DF" w14:textId="178247FE" w:rsidR="00885A23" w:rsidRDefault="00885A23">
    <w:pPr>
      <w:pStyle w:val="Header"/>
    </w:pPr>
    <w:r>
      <w:rPr>
        <w:noProof/>
      </w:rPr>
      <w:pict w14:anchorId="16BAC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27235"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1F71" w14:textId="43D00BA2" w:rsidR="00885A23" w:rsidRDefault="00885A23">
    <w:pPr>
      <w:pStyle w:val="Header"/>
    </w:pPr>
    <w:r>
      <w:rPr>
        <w:noProof/>
      </w:rPr>
      <w:pict w14:anchorId="5425A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27236"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4B01" w14:textId="6DC29A3E" w:rsidR="00885A23" w:rsidRDefault="00885A23">
    <w:pPr>
      <w:pStyle w:val="Header"/>
    </w:pPr>
    <w:r>
      <w:rPr>
        <w:noProof/>
      </w:rPr>
      <w:pict w14:anchorId="7075A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2723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7649810">
    <w:abstractNumId w:val="11"/>
  </w:num>
  <w:num w:numId="2" w16cid:durableId="599993257">
    <w:abstractNumId w:val="9"/>
  </w:num>
  <w:num w:numId="3" w16cid:durableId="1467159963">
    <w:abstractNumId w:val="7"/>
  </w:num>
  <w:num w:numId="4" w16cid:durableId="1869833135">
    <w:abstractNumId w:val="6"/>
  </w:num>
  <w:num w:numId="5" w16cid:durableId="565650502">
    <w:abstractNumId w:val="5"/>
  </w:num>
  <w:num w:numId="6" w16cid:durableId="1353067687">
    <w:abstractNumId w:val="4"/>
  </w:num>
  <w:num w:numId="7" w16cid:durableId="1692564782">
    <w:abstractNumId w:val="8"/>
  </w:num>
  <w:num w:numId="8" w16cid:durableId="1505704952">
    <w:abstractNumId w:val="3"/>
  </w:num>
  <w:num w:numId="9" w16cid:durableId="1989548651">
    <w:abstractNumId w:val="2"/>
  </w:num>
  <w:num w:numId="10" w16cid:durableId="1423339294">
    <w:abstractNumId w:val="1"/>
  </w:num>
  <w:num w:numId="11" w16cid:durableId="1741442647">
    <w:abstractNumId w:val="0"/>
  </w:num>
  <w:num w:numId="12" w16cid:durableId="286132981">
    <w:abstractNumId w:val="10"/>
  </w:num>
  <w:num w:numId="13" w16cid:durableId="281573375">
    <w:abstractNumId w:val="15"/>
  </w:num>
  <w:num w:numId="14" w16cid:durableId="462384674">
    <w:abstractNumId w:val="13"/>
  </w:num>
  <w:num w:numId="15" w16cid:durableId="1331060392">
    <w:abstractNumId w:val="12"/>
  </w:num>
  <w:num w:numId="16" w16cid:durableId="1214459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01"/>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1E1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1F0E"/>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4CC1"/>
    <w:rsid w:val="000C5AF9"/>
    <w:rsid w:val="000C666E"/>
    <w:rsid w:val="000C7403"/>
    <w:rsid w:val="000C74F3"/>
    <w:rsid w:val="000D01E0"/>
    <w:rsid w:val="000D13B2"/>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1BC"/>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1F07"/>
    <w:rsid w:val="00192527"/>
    <w:rsid w:val="00192E4D"/>
    <w:rsid w:val="0019392C"/>
    <w:rsid w:val="00193AF0"/>
    <w:rsid w:val="0019437E"/>
    <w:rsid w:val="001949B1"/>
    <w:rsid w:val="00194CDA"/>
    <w:rsid w:val="00194DE6"/>
    <w:rsid w:val="001964F3"/>
    <w:rsid w:val="00197A7A"/>
    <w:rsid w:val="00197C72"/>
    <w:rsid w:val="001A0074"/>
    <w:rsid w:val="001A0F7B"/>
    <w:rsid w:val="001A1131"/>
    <w:rsid w:val="001A226D"/>
    <w:rsid w:val="001A2509"/>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2FEB"/>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404F"/>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5F73"/>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853"/>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4312"/>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57F8D"/>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412"/>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C48"/>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368B"/>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81A"/>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834"/>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282"/>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646"/>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E7590"/>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2024"/>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777DD"/>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8B"/>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23"/>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1AC2"/>
    <w:rsid w:val="00912E97"/>
    <w:rsid w:val="0091372C"/>
    <w:rsid w:val="00914E65"/>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2EF"/>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C3C"/>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4B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0723"/>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BD8"/>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76D57"/>
    <w:rsid w:val="00D80814"/>
    <w:rsid w:val="00D81723"/>
    <w:rsid w:val="00D8217D"/>
    <w:rsid w:val="00D825C6"/>
    <w:rsid w:val="00D82A4B"/>
    <w:rsid w:val="00D83907"/>
    <w:rsid w:val="00D84222"/>
    <w:rsid w:val="00D84AC0"/>
    <w:rsid w:val="00D85693"/>
    <w:rsid w:val="00D86B02"/>
    <w:rsid w:val="00D87332"/>
    <w:rsid w:val="00D903DC"/>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036"/>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3E6B"/>
    <w:rsid w:val="00E87735"/>
    <w:rsid w:val="00E901BB"/>
    <w:rsid w:val="00E907F2"/>
    <w:rsid w:val="00E91409"/>
    <w:rsid w:val="00E9144C"/>
    <w:rsid w:val="00E91A3E"/>
    <w:rsid w:val="00E9218C"/>
    <w:rsid w:val="00E930C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0F4C"/>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35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43A64"/>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53"/>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DEDBB00-DB20-4574-8852-955E43709EC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18</Pages>
  <Words>3575</Words>
  <Characters>20379</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Here is some text</vt:lpstr>
      <vt:lpstr>    CR-05 - Goals and Outcomes</vt:lpstr>
      <vt:lpstr>    CR-10 - Racial and Ethnic composition of families assisted</vt:lpstr>
      <vt:lpstr>    CR-15 - Resources and Investments 91.520(a)</vt:lpstr>
      <vt:lpstr>    CR-20 - Affordable Housing 91.520(b)</vt:lpstr>
      <vt:lpstr>    </vt:lpstr>
      <vt:lpstr>    CR-25 - Homeless and Other Special Needs 91.220(d, e); 91.320(d, e); 91.520(c)</vt:lpstr>
      <vt:lpstr>    CR-30 - Public Housing 91.220(h); 91.320(j)</vt:lpstr>
      <vt:lpstr>    CR-35 - Other Actions 91.220(j)-(k); 91.320(i)-(j)</vt:lpstr>
      <vt:lpstr>    CR-40 - Monitoring 91.220 and 91.230</vt:lpstr>
      <vt:lpstr>    CR-45 - CDBG 91.520(c)</vt:lpstr>
      <vt:lpstr>    CR-58 – Section 3</vt:lpstr>
    </vt:vector>
  </TitlesOfParts>
  <Company>Microsoft</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Posthumus, Heather R</cp:lastModifiedBy>
  <cp:revision>29</cp:revision>
  <dcterms:created xsi:type="dcterms:W3CDTF">2025-09-01T15:12:00Z</dcterms:created>
  <dcterms:modified xsi:type="dcterms:W3CDTF">2025-09-10T14:08:00Z</dcterms:modified>
</cp:coreProperties>
</file>